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98" w:rsidRPr="001E10F6" w:rsidRDefault="002F7ED2" w:rsidP="002D7098">
      <w:pPr>
        <w:tabs>
          <w:tab w:val="left" w:pos="3350"/>
          <w:tab w:val="center" w:pos="4818"/>
        </w:tabs>
        <w:rPr>
          <w:sz w:val="28"/>
        </w:rPr>
      </w:pPr>
      <w:r>
        <w:rPr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35pt;margin-top:-8.85pt;width:46.15pt;height:50.4pt;z-index:251659264;visibility:visible;mso-wrap-edited:f">
            <v:imagedata r:id="rId8" o:title=""/>
            <w10:wrap type="topAndBottom"/>
          </v:shape>
          <o:OLEObject Type="Embed" ProgID="Word.Picture.8" ShapeID="_x0000_s1026" DrawAspect="Content" ObjectID="_1433928782" r:id="rId9"/>
        </w:pict>
      </w:r>
      <w:r w:rsidR="002D7098">
        <w:tab/>
        <w:t xml:space="preserve">   Ч</w:t>
      </w:r>
      <w:r w:rsidR="002D7098" w:rsidRPr="001E10F6">
        <w:t>ЕЛЯБИНСКАЯ ОБЛАСТЬ</w:t>
      </w:r>
    </w:p>
    <w:p w:rsidR="002D7098" w:rsidRPr="001E10F6" w:rsidRDefault="002D7098" w:rsidP="002D7098">
      <w:pPr>
        <w:pStyle w:val="1"/>
        <w:spacing w:line="200" w:lineRule="exact"/>
        <w:jc w:val="left"/>
        <w:rPr>
          <w:sz w:val="30"/>
        </w:rPr>
      </w:pPr>
      <w:r w:rsidRPr="001E10F6">
        <w:rPr>
          <w:sz w:val="30"/>
        </w:rPr>
        <w:t xml:space="preserve">                                      </w:t>
      </w:r>
      <w:r w:rsidRPr="001E10F6">
        <w:rPr>
          <w:sz w:val="30"/>
        </w:rPr>
        <w:tab/>
      </w:r>
      <w:r w:rsidRPr="001E10F6">
        <w:rPr>
          <w:sz w:val="30"/>
        </w:rPr>
        <w:tab/>
      </w:r>
      <w:r w:rsidRPr="001E10F6">
        <w:rPr>
          <w:sz w:val="30"/>
        </w:rPr>
        <w:tab/>
        <w:t xml:space="preserve">   </w:t>
      </w:r>
    </w:p>
    <w:p w:rsidR="002D7098" w:rsidRPr="00E855A1" w:rsidRDefault="002D7098" w:rsidP="002D7098">
      <w:pPr>
        <w:pStyle w:val="1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2D7098" w:rsidRPr="00E855A1" w:rsidRDefault="002D7098" w:rsidP="002D7098">
      <w:pPr>
        <w:pStyle w:val="1"/>
        <w:jc w:val="left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 xml:space="preserve">                 ЗЛАТОУСТОВСКОГО ГОРОДСКОГО ОКРУГА </w:t>
      </w:r>
    </w:p>
    <w:p w:rsidR="002D7098" w:rsidRPr="007E46AF" w:rsidRDefault="002D7098" w:rsidP="002D7098">
      <w:pPr>
        <w:pStyle w:val="2"/>
        <w:jc w:val="left"/>
        <w:rPr>
          <w:b/>
          <w:sz w:val="36"/>
          <w:szCs w:val="36"/>
        </w:rPr>
      </w:pPr>
      <w:r w:rsidRPr="007E46AF">
        <w:rPr>
          <w:b/>
          <w:szCs w:val="32"/>
        </w:rPr>
        <w:t xml:space="preserve">                                </w:t>
      </w:r>
      <w:r>
        <w:rPr>
          <w:b/>
          <w:szCs w:val="32"/>
        </w:rPr>
        <w:tab/>
        <w:t xml:space="preserve">   </w:t>
      </w:r>
      <w:r w:rsidRPr="007E46AF">
        <w:rPr>
          <w:b/>
          <w:sz w:val="36"/>
          <w:szCs w:val="36"/>
        </w:rPr>
        <w:t>ПОСТАНОВЛЕНИЕ</w:t>
      </w:r>
    </w:p>
    <w:p w:rsidR="002D7098" w:rsidRDefault="002D7098" w:rsidP="002D7098"/>
    <w:p w:rsidR="002D7098" w:rsidRDefault="002D7098" w:rsidP="002D7098">
      <w:pPr>
        <w:pBdr>
          <w:top w:val="thickThinSmallGap" w:sz="24" w:space="1" w:color="auto"/>
        </w:pBdr>
        <w:spacing w:line="200" w:lineRule="exact"/>
        <w:jc w:val="both"/>
        <w:rPr>
          <w:sz w:val="24"/>
        </w:rPr>
      </w:pPr>
    </w:p>
    <w:p w:rsidR="002D7098" w:rsidRPr="002B38EC" w:rsidRDefault="002B38EC" w:rsidP="002D7098">
      <w:pPr>
        <w:rPr>
          <w:sz w:val="28"/>
          <w:u w:val="single"/>
        </w:rPr>
      </w:pPr>
      <w:r w:rsidRPr="002B38EC">
        <w:rPr>
          <w:sz w:val="28"/>
          <w:u w:val="single"/>
        </w:rPr>
        <w:t>27.06.2013 г.</w:t>
      </w:r>
      <w:r w:rsidR="002D7098" w:rsidRPr="002B38EC">
        <w:rPr>
          <w:sz w:val="28"/>
          <w:u w:val="single"/>
        </w:rPr>
        <w:t xml:space="preserve"> № </w:t>
      </w:r>
      <w:r w:rsidRPr="002B38EC">
        <w:rPr>
          <w:sz w:val="28"/>
          <w:u w:val="single"/>
        </w:rPr>
        <w:t>240-П</w:t>
      </w:r>
      <w:r w:rsidR="002D7098" w:rsidRPr="002B38EC">
        <w:rPr>
          <w:sz w:val="28"/>
          <w:u w:val="single"/>
        </w:rPr>
        <w:t xml:space="preserve"> </w:t>
      </w:r>
    </w:p>
    <w:p w:rsidR="002D7098" w:rsidRDefault="002D7098" w:rsidP="002D7098">
      <w:pPr>
        <w:spacing w:line="360" w:lineRule="auto"/>
      </w:pPr>
      <w:r>
        <w:t xml:space="preserve">                     </w:t>
      </w:r>
      <w:r w:rsidRPr="00B52316">
        <w:t>г.</w:t>
      </w:r>
      <w:r>
        <w:t xml:space="preserve"> Златоуст</w:t>
      </w:r>
    </w:p>
    <w:p w:rsidR="002D7098" w:rsidRDefault="002D7098" w:rsidP="002D7098">
      <w:pPr>
        <w:autoSpaceDE w:val="0"/>
        <w:autoSpaceDN w:val="0"/>
        <w:adjustRightInd w:val="0"/>
        <w:rPr>
          <w:bCs/>
          <w:sz w:val="28"/>
          <w:szCs w:val="28"/>
        </w:rPr>
      </w:pPr>
      <w:r w:rsidRPr="00884870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 xml:space="preserve">внесении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 xml:space="preserve">изменений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 xml:space="preserve">в  постановление </w:t>
      </w:r>
    </w:p>
    <w:p w:rsidR="002D7098" w:rsidRDefault="002D7098" w:rsidP="002D7098">
      <w:pPr>
        <w:autoSpaceDE w:val="0"/>
        <w:autoSpaceDN w:val="0"/>
        <w:adjustRightInd w:val="0"/>
        <w:rPr>
          <w:bCs/>
          <w:sz w:val="28"/>
          <w:szCs w:val="28"/>
        </w:rPr>
      </w:pPr>
      <w:r w:rsidRPr="00884870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   </w:t>
      </w:r>
      <w:r w:rsidRPr="00884870">
        <w:rPr>
          <w:bCs/>
          <w:sz w:val="28"/>
          <w:szCs w:val="28"/>
        </w:rPr>
        <w:t xml:space="preserve">Златоустовского </w:t>
      </w:r>
    </w:p>
    <w:p w:rsidR="002D7098" w:rsidRDefault="002D7098" w:rsidP="002D7098">
      <w:pPr>
        <w:autoSpaceDE w:val="0"/>
        <w:autoSpaceDN w:val="0"/>
        <w:adjustRightInd w:val="0"/>
        <w:rPr>
          <w:bCs/>
          <w:sz w:val="28"/>
          <w:szCs w:val="28"/>
        </w:rPr>
      </w:pPr>
      <w:r w:rsidRPr="00884870">
        <w:rPr>
          <w:bCs/>
          <w:sz w:val="28"/>
          <w:szCs w:val="28"/>
        </w:rPr>
        <w:t xml:space="preserve">городского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 xml:space="preserve">округа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 xml:space="preserve"> 21.11.2011 г.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Pr="00884870">
        <w:rPr>
          <w:bCs/>
          <w:sz w:val="28"/>
          <w:szCs w:val="28"/>
        </w:rPr>
        <w:t>429(6)-</w:t>
      </w:r>
      <w:proofErr w:type="gramStart"/>
      <w:r w:rsidRPr="00884870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</w:p>
    <w:p w:rsidR="002D7098" w:rsidRPr="00884870" w:rsidRDefault="002D7098" w:rsidP="002D7098">
      <w:pPr>
        <w:autoSpaceDE w:val="0"/>
        <w:autoSpaceDN w:val="0"/>
        <w:adjustRightInd w:val="0"/>
        <w:rPr>
          <w:bCs/>
          <w:spacing w:val="-8"/>
          <w:sz w:val="28"/>
          <w:szCs w:val="28"/>
        </w:rPr>
      </w:pPr>
      <w:r w:rsidRPr="00884870">
        <w:rPr>
          <w:bCs/>
          <w:sz w:val="28"/>
          <w:szCs w:val="28"/>
        </w:rPr>
        <w:t>«</w:t>
      </w:r>
      <w:r w:rsidRPr="00884870">
        <w:rPr>
          <w:bCs/>
          <w:spacing w:val="-8"/>
          <w:sz w:val="28"/>
          <w:szCs w:val="28"/>
        </w:rPr>
        <w:t xml:space="preserve">Об утверждении долгосрочной целевой программы </w:t>
      </w:r>
    </w:p>
    <w:p w:rsidR="002D7098" w:rsidRPr="00884870" w:rsidRDefault="002D7098" w:rsidP="002D7098">
      <w:pPr>
        <w:autoSpaceDE w:val="0"/>
        <w:autoSpaceDN w:val="0"/>
        <w:adjustRightInd w:val="0"/>
        <w:rPr>
          <w:bCs/>
          <w:spacing w:val="-8"/>
          <w:sz w:val="28"/>
          <w:szCs w:val="28"/>
        </w:rPr>
      </w:pPr>
      <w:r w:rsidRPr="00884870">
        <w:rPr>
          <w:bCs/>
          <w:spacing w:val="-8"/>
          <w:sz w:val="28"/>
          <w:szCs w:val="28"/>
        </w:rPr>
        <w:t xml:space="preserve">«Капитальное строительство объектов собственности </w:t>
      </w:r>
    </w:p>
    <w:p w:rsidR="002D7098" w:rsidRPr="00884870" w:rsidRDefault="002D7098" w:rsidP="002D7098">
      <w:pPr>
        <w:autoSpaceDE w:val="0"/>
        <w:autoSpaceDN w:val="0"/>
        <w:adjustRightInd w:val="0"/>
        <w:rPr>
          <w:bCs/>
          <w:sz w:val="28"/>
          <w:szCs w:val="28"/>
        </w:rPr>
      </w:pPr>
      <w:r w:rsidRPr="00884870">
        <w:rPr>
          <w:bCs/>
          <w:spacing w:val="-8"/>
          <w:sz w:val="28"/>
          <w:szCs w:val="28"/>
        </w:rPr>
        <w:t>Златоустовского городского округа  на 2012 - 2014 годы</w:t>
      </w:r>
      <w:r w:rsidRPr="00884870">
        <w:rPr>
          <w:bCs/>
          <w:sz w:val="28"/>
          <w:szCs w:val="28"/>
        </w:rPr>
        <w:t>»</w:t>
      </w:r>
    </w:p>
    <w:p w:rsidR="002D7098" w:rsidRPr="00884870" w:rsidRDefault="002D7098" w:rsidP="002D7098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2D7098" w:rsidRPr="00884870" w:rsidRDefault="002D7098" w:rsidP="002D7098">
      <w:pPr>
        <w:autoSpaceDE w:val="0"/>
        <w:autoSpaceDN w:val="0"/>
        <w:adjustRightInd w:val="0"/>
        <w:ind w:firstLine="284"/>
        <w:jc w:val="both"/>
        <w:rPr>
          <w:bCs/>
          <w:sz w:val="24"/>
          <w:szCs w:val="24"/>
        </w:rPr>
      </w:pPr>
    </w:p>
    <w:p w:rsidR="002D7098" w:rsidRPr="00884870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884870">
        <w:rPr>
          <w:bCs/>
          <w:sz w:val="28"/>
          <w:szCs w:val="28"/>
        </w:rPr>
        <w:t>В связи с уточнением объектов строительства в рамках реализации долгосрочной целевой программы «Капитальное строительство объектов собственности Златоустовского городского округа  на 2012 - 2014 годы»,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417E">
        <w:rPr>
          <w:rFonts w:cs="Arial"/>
          <w:sz w:val="28"/>
          <w:szCs w:val="28"/>
        </w:rPr>
        <w:t>ПОСТАНОВЛЯЮ:</w:t>
      </w:r>
    </w:p>
    <w:p w:rsidR="002D7098" w:rsidRPr="005C417E" w:rsidRDefault="002D7098" w:rsidP="002D7098">
      <w:pPr>
        <w:tabs>
          <w:tab w:val="left" w:pos="993"/>
        </w:tabs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Постановление Администрации Златоустовского городского округа </w:t>
      </w:r>
      <w:r>
        <w:rPr>
          <w:bCs/>
          <w:sz w:val="28"/>
          <w:szCs w:val="28"/>
        </w:rPr>
        <w:t xml:space="preserve">                     </w:t>
      </w:r>
      <w:r w:rsidRPr="005C417E">
        <w:rPr>
          <w:bCs/>
          <w:sz w:val="28"/>
          <w:szCs w:val="28"/>
        </w:rPr>
        <w:t>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 w:rsidRPr="005C417E">
        <w:rPr>
          <w:bCs/>
          <w:sz w:val="28"/>
          <w:szCs w:val="28"/>
        </w:rPr>
        <w:t xml:space="preserve"> «Об утверждении долгосрочной целевой  программы «Капитальное строительство объектов собственности Златоустовского городского округа  на 2012 - 2014 годы» изложить в новой редакции (приложение).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>2. Постановления Администрации Златоустовского городского округа: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 xml:space="preserve"> - от 16.05.2012 г. № 151</w:t>
      </w:r>
      <w:r>
        <w:rPr>
          <w:bCs/>
          <w:sz w:val="28"/>
          <w:szCs w:val="28"/>
        </w:rPr>
        <w:t>-</w:t>
      </w:r>
      <w:r w:rsidRPr="005C417E">
        <w:rPr>
          <w:bCs/>
          <w:sz w:val="28"/>
          <w:szCs w:val="28"/>
        </w:rPr>
        <w:t>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           </w:t>
      </w:r>
      <w:r w:rsidRPr="005C417E">
        <w:rPr>
          <w:bCs/>
          <w:sz w:val="28"/>
          <w:szCs w:val="28"/>
        </w:rPr>
        <w:t xml:space="preserve">на 2012 - 2014 годы», 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 xml:space="preserve"> - от 28.06.2012 г. № 219-п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   </w:t>
      </w:r>
      <w:r w:rsidRPr="005C417E">
        <w:rPr>
          <w:bCs/>
          <w:sz w:val="28"/>
          <w:szCs w:val="28"/>
        </w:rPr>
        <w:t xml:space="preserve">на 2012 - 2014 годы»,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 xml:space="preserve"> - от 02.08.2012 г. №</w:t>
      </w:r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>285-п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</w:t>
      </w:r>
      <w:r w:rsidRPr="005C417E">
        <w:rPr>
          <w:bCs/>
          <w:sz w:val="28"/>
          <w:szCs w:val="28"/>
        </w:rPr>
        <w:t xml:space="preserve">на 2012 - 2014 годы»,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lastRenderedPageBreak/>
        <w:t xml:space="preserve"> - от 28.11.2012 г. № 448-п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   </w:t>
      </w:r>
      <w:r w:rsidRPr="005C417E">
        <w:rPr>
          <w:bCs/>
          <w:sz w:val="28"/>
          <w:szCs w:val="28"/>
        </w:rPr>
        <w:t xml:space="preserve">на 2012 - 2014 годы», 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 xml:space="preserve"> - от 13.12.2012 г. № 476-п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   </w:t>
      </w:r>
      <w:r w:rsidRPr="005C417E">
        <w:rPr>
          <w:bCs/>
          <w:sz w:val="28"/>
          <w:szCs w:val="28"/>
        </w:rPr>
        <w:t xml:space="preserve">на 2012 - 2014 годы»,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 xml:space="preserve"> - от 08.02.2013</w:t>
      </w:r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>г. №</w:t>
      </w:r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>35-П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5C417E">
        <w:rPr>
          <w:bCs/>
          <w:sz w:val="28"/>
          <w:szCs w:val="28"/>
        </w:rPr>
        <w:t xml:space="preserve">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            </w:t>
      </w:r>
      <w:r w:rsidRPr="005C417E">
        <w:rPr>
          <w:bCs/>
          <w:sz w:val="28"/>
          <w:szCs w:val="28"/>
        </w:rPr>
        <w:t xml:space="preserve">на 2012 - 2014 годы», 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417E">
        <w:rPr>
          <w:bCs/>
          <w:sz w:val="28"/>
          <w:szCs w:val="28"/>
        </w:rPr>
        <w:t xml:space="preserve"> - от 01.04.2013 г. № 111-П «О внесении изменений в постановление Администрации Златоустовского городского округа от 21.11.2011 г. № 429(6)-</w:t>
      </w:r>
      <w:proofErr w:type="gramStart"/>
      <w:r w:rsidRPr="005C417E">
        <w:rPr>
          <w:bCs/>
          <w:sz w:val="28"/>
          <w:szCs w:val="28"/>
        </w:rPr>
        <w:t>п</w:t>
      </w:r>
      <w:proofErr w:type="gramEnd"/>
      <w:r w:rsidRPr="005C417E">
        <w:rPr>
          <w:bCs/>
          <w:sz w:val="28"/>
          <w:szCs w:val="28"/>
        </w:rPr>
        <w:t xml:space="preserve"> «Об утверждении долгосрочной целевой программы «Капитальное строительство объектов собственности Златоустовского городского округа  </w:t>
      </w:r>
      <w:r>
        <w:rPr>
          <w:bCs/>
          <w:sz w:val="28"/>
          <w:szCs w:val="28"/>
        </w:rPr>
        <w:t xml:space="preserve">                </w:t>
      </w:r>
      <w:r w:rsidRPr="005C417E">
        <w:rPr>
          <w:bCs/>
          <w:sz w:val="28"/>
          <w:szCs w:val="28"/>
        </w:rPr>
        <w:t>на 2012 - 2014 го</w:t>
      </w:r>
      <w:r w:rsidR="00EF7EC2">
        <w:rPr>
          <w:bCs/>
          <w:sz w:val="28"/>
          <w:szCs w:val="28"/>
        </w:rPr>
        <w:t>ды»</w:t>
      </w:r>
      <w:r w:rsidRPr="005C417E">
        <w:rPr>
          <w:bCs/>
          <w:sz w:val="28"/>
          <w:szCs w:val="28"/>
        </w:rPr>
        <w:t xml:space="preserve"> признать утратившими силу.</w:t>
      </w:r>
    </w:p>
    <w:p w:rsidR="002D7098" w:rsidRPr="005C417E" w:rsidRDefault="002D7098" w:rsidP="002D7098">
      <w:pPr>
        <w:tabs>
          <w:tab w:val="center" w:pos="4677"/>
        </w:tabs>
        <w:suppressAutoHyphens/>
        <w:autoSpaceDE w:val="0"/>
        <w:autoSpaceDN w:val="0"/>
        <w:adjustRightInd w:val="0"/>
        <w:ind w:firstLine="720"/>
        <w:jc w:val="both"/>
        <w:rPr>
          <w:rFonts w:cs="Arial"/>
          <w:bCs/>
          <w:sz w:val="28"/>
          <w:szCs w:val="28"/>
        </w:rPr>
      </w:pPr>
      <w:r w:rsidRPr="005C417E">
        <w:rPr>
          <w:rFonts w:cs="Arial"/>
          <w:bCs/>
          <w:sz w:val="28"/>
          <w:szCs w:val="28"/>
        </w:rPr>
        <w:t>3.</w:t>
      </w:r>
      <w:r>
        <w:rPr>
          <w:rFonts w:cs="Arial"/>
          <w:bCs/>
          <w:sz w:val="28"/>
          <w:szCs w:val="28"/>
        </w:rPr>
        <w:t xml:space="preserve"> Начальнику и</w:t>
      </w:r>
      <w:r w:rsidRPr="005C417E">
        <w:rPr>
          <w:rFonts w:cs="Arial"/>
          <w:bCs/>
          <w:sz w:val="28"/>
          <w:szCs w:val="28"/>
        </w:rPr>
        <w:t>нформационно-аналитическо</w:t>
      </w:r>
      <w:r>
        <w:rPr>
          <w:rFonts w:cs="Arial"/>
          <w:bCs/>
          <w:sz w:val="28"/>
          <w:szCs w:val="28"/>
        </w:rPr>
        <w:t>го</w:t>
      </w:r>
      <w:r w:rsidRPr="005C417E">
        <w:rPr>
          <w:rFonts w:cs="Arial"/>
          <w:bCs/>
          <w:sz w:val="28"/>
          <w:szCs w:val="28"/>
        </w:rPr>
        <w:t xml:space="preserve"> отдел</w:t>
      </w:r>
      <w:r>
        <w:rPr>
          <w:rFonts w:cs="Arial"/>
          <w:bCs/>
          <w:sz w:val="28"/>
          <w:szCs w:val="28"/>
        </w:rPr>
        <w:t>а</w:t>
      </w:r>
      <w:r w:rsidRPr="005C417E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м</w:t>
      </w:r>
      <w:r w:rsidRPr="005C417E">
        <w:rPr>
          <w:rFonts w:cs="Arial"/>
          <w:bCs/>
          <w:sz w:val="28"/>
          <w:szCs w:val="28"/>
        </w:rPr>
        <w:t xml:space="preserve">униципального бюджетного учреждения </w:t>
      </w:r>
      <w:r>
        <w:rPr>
          <w:rFonts w:cs="Arial"/>
          <w:bCs/>
          <w:sz w:val="28"/>
          <w:szCs w:val="28"/>
        </w:rPr>
        <w:t xml:space="preserve">Златоустовского городского округа </w:t>
      </w:r>
      <w:r w:rsidRPr="005C417E">
        <w:rPr>
          <w:rFonts w:cs="Arial"/>
          <w:bCs/>
          <w:sz w:val="28"/>
          <w:szCs w:val="28"/>
        </w:rPr>
        <w:t>«Гор</w:t>
      </w:r>
      <w:r>
        <w:rPr>
          <w:rFonts w:cs="Arial"/>
          <w:bCs/>
          <w:sz w:val="28"/>
          <w:szCs w:val="28"/>
        </w:rPr>
        <w:t xml:space="preserve"> </w:t>
      </w:r>
      <w:r w:rsidRPr="005C417E">
        <w:rPr>
          <w:rFonts w:cs="Arial"/>
          <w:bCs/>
          <w:sz w:val="28"/>
          <w:szCs w:val="28"/>
        </w:rPr>
        <w:t>Транс-</w:t>
      </w:r>
      <w:proofErr w:type="spellStart"/>
      <w:r w:rsidRPr="005C417E">
        <w:rPr>
          <w:rFonts w:cs="Arial"/>
          <w:bCs/>
          <w:sz w:val="28"/>
          <w:szCs w:val="28"/>
        </w:rPr>
        <w:t>Информ</w:t>
      </w:r>
      <w:proofErr w:type="spellEnd"/>
      <w:r w:rsidRPr="005C417E">
        <w:rPr>
          <w:rFonts w:cs="Arial"/>
          <w:bCs/>
          <w:sz w:val="28"/>
          <w:szCs w:val="28"/>
        </w:rPr>
        <w:t xml:space="preserve">» </w:t>
      </w:r>
      <w:proofErr w:type="spellStart"/>
      <w:r w:rsidRPr="005C417E">
        <w:rPr>
          <w:rFonts w:cs="Arial"/>
          <w:bCs/>
          <w:sz w:val="28"/>
          <w:szCs w:val="28"/>
        </w:rPr>
        <w:t>Алексах</w:t>
      </w:r>
      <w:r>
        <w:rPr>
          <w:rFonts w:cs="Arial"/>
          <w:bCs/>
          <w:sz w:val="28"/>
          <w:szCs w:val="28"/>
        </w:rPr>
        <w:t>е</w:t>
      </w:r>
      <w:proofErr w:type="spellEnd"/>
      <w:r w:rsidRPr="005C417E">
        <w:rPr>
          <w:rFonts w:cs="Arial"/>
          <w:bCs/>
          <w:sz w:val="28"/>
          <w:szCs w:val="28"/>
        </w:rPr>
        <w:t xml:space="preserve"> </w:t>
      </w:r>
      <w:proofErr w:type="spellStart"/>
      <w:r w:rsidRPr="005C417E">
        <w:rPr>
          <w:rFonts w:cs="Arial"/>
          <w:bCs/>
          <w:sz w:val="28"/>
          <w:szCs w:val="28"/>
        </w:rPr>
        <w:t>А.В</w:t>
      </w:r>
      <w:proofErr w:type="spellEnd"/>
      <w:r w:rsidRPr="005C417E">
        <w:rPr>
          <w:rFonts w:cs="Arial"/>
          <w:bCs/>
          <w:sz w:val="28"/>
          <w:szCs w:val="28"/>
        </w:rPr>
        <w:t xml:space="preserve">. опубликовать настоящее постановление </w:t>
      </w:r>
      <w:r>
        <w:rPr>
          <w:rFonts w:cs="Arial"/>
          <w:bCs/>
          <w:sz w:val="28"/>
          <w:szCs w:val="28"/>
        </w:rPr>
        <w:t xml:space="preserve">                                       </w:t>
      </w:r>
      <w:r w:rsidRPr="005C417E">
        <w:rPr>
          <w:rFonts w:cs="Arial"/>
          <w:bCs/>
          <w:sz w:val="28"/>
          <w:szCs w:val="28"/>
        </w:rPr>
        <w:t>в официальных средствах массовой информации и на официальном сайте Златоустовского городского округа в сети «Интернет».</w:t>
      </w:r>
    </w:p>
    <w:p w:rsidR="002D7098" w:rsidRPr="005C417E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5C417E">
        <w:rPr>
          <w:rFonts w:cs="Arial"/>
          <w:sz w:val="28"/>
          <w:szCs w:val="28"/>
        </w:rPr>
        <w:t>4.</w:t>
      </w:r>
      <w:r>
        <w:rPr>
          <w:rFonts w:cs="Arial"/>
          <w:sz w:val="28"/>
          <w:szCs w:val="28"/>
        </w:rPr>
        <w:t xml:space="preserve"> </w:t>
      </w:r>
      <w:r w:rsidRPr="005C417E">
        <w:rPr>
          <w:rFonts w:cs="Arial"/>
          <w:sz w:val="28"/>
          <w:szCs w:val="28"/>
        </w:rPr>
        <w:t xml:space="preserve">Организацию выполнения настоящего постановления возложить </w:t>
      </w:r>
      <w:r>
        <w:rPr>
          <w:rFonts w:cs="Arial"/>
          <w:sz w:val="28"/>
          <w:szCs w:val="28"/>
        </w:rPr>
        <w:t xml:space="preserve">                       </w:t>
      </w:r>
      <w:r w:rsidRPr="005C417E">
        <w:rPr>
          <w:rFonts w:cs="Arial"/>
          <w:sz w:val="28"/>
          <w:szCs w:val="28"/>
        </w:rPr>
        <w:t xml:space="preserve">на заместителя Главы Златоустовского городского округа по строительству </w:t>
      </w:r>
      <w:proofErr w:type="spellStart"/>
      <w:r w:rsidRPr="005C417E">
        <w:rPr>
          <w:rFonts w:cs="Arial"/>
          <w:sz w:val="28"/>
          <w:szCs w:val="28"/>
        </w:rPr>
        <w:t>Арслангареева</w:t>
      </w:r>
      <w:proofErr w:type="spellEnd"/>
      <w:r w:rsidRPr="005C417E">
        <w:rPr>
          <w:rFonts w:cs="Arial"/>
          <w:sz w:val="28"/>
          <w:szCs w:val="28"/>
        </w:rPr>
        <w:t xml:space="preserve"> </w:t>
      </w:r>
      <w:proofErr w:type="spellStart"/>
      <w:r w:rsidRPr="005C417E">
        <w:rPr>
          <w:rFonts w:cs="Arial"/>
          <w:sz w:val="28"/>
          <w:szCs w:val="28"/>
        </w:rPr>
        <w:t>Д.А</w:t>
      </w:r>
      <w:proofErr w:type="spellEnd"/>
      <w:r w:rsidRPr="005C417E">
        <w:rPr>
          <w:rFonts w:cs="Arial"/>
          <w:sz w:val="28"/>
          <w:szCs w:val="28"/>
        </w:rPr>
        <w:t>.</w:t>
      </w:r>
    </w:p>
    <w:p w:rsidR="002D7098" w:rsidRPr="005C417E" w:rsidRDefault="002D7098" w:rsidP="002D7098">
      <w:pPr>
        <w:spacing w:after="200" w:line="276" w:lineRule="auto"/>
        <w:ind w:firstLine="851"/>
        <w:jc w:val="both"/>
        <w:rPr>
          <w:sz w:val="24"/>
          <w:szCs w:val="24"/>
          <w:lang w:eastAsia="en-US"/>
        </w:rPr>
      </w:pPr>
    </w:p>
    <w:p w:rsidR="002D7098" w:rsidRPr="005C417E" w:rsidRDefault="002D7098" w:rsidP="002D7098">
      <w:pPr>
        <w:spacing w:after="200" w:line="276" w:lineRule="auto"/>
        <w:rPr>
          <w:sz w:val="28"/>
          <w:szCs w:val="28"/>
          <w:lang w:eastAsia="en-US"/>
        </w:rPr>
      </w:pPr>
      <w:r w:rsidRPr="005C417E">
        <w:rPr>
          <w:sz w:val="28"/>
          <w:szCs w:val="28"/>
          <w:lang w:eastAsia="en-US"/>
        </w:rPr>
        <w:t xml:space="preserve"> </w:t>
      </w:r>
    </w:p>
    <w:p w:rsidR="002D7098" w:rsidRDefault="002D7098" w:rsidP="00EF7EC2">
      <w:pPr>
        <w:rPr>
          <w:sz w:val="28"/>
          <w:szCs w:val="28"/>
          <w:lang w:eastAsia="en-US"/>
        </w:rPr>
      </w:pPr>
      <w:r w:rsidRPr="00884870">
        <w:rPr>
          <w:sz w:val="28"/>
          <w:szCs w:val="28"/>
          <w:lang w:eastAsia="en-US"/>
        </w:rPr>
        <w:t xml:space="preserve">Глава </w:t>
      </w:r>
    </w:p>
    <w:p w:rsidR="002D7098" w:rsidRPr="00884870" w:rsidRDefault="002D7098" w:rsidP="00EF7EC2">
      <w:pPr>
        <w:rPr>
          <w:sz w:val="28"/>
          <w:szCs w:val="28"/>
          <w:lang w:eastAsia="en-US"/>
        </w:rPr>
      </w:pPr>
      <w:r w:rsidRPr="00884870">
        <w:rPr>
          <w:sz w:val="28"/>
          <w:szCs w:val="28"/>
          <w:lang w:eastAsia="en-US"/>
        </w:rPr>
        <w:t xml:space="preserve">Златоустовского городского округа                                      </w:t>
      </w:r>
      <w:r>
        <w:rPr>
          <w:sz w:val="28"/>
          <w:szCs w:val="28"/>
          <w:lang w:eastAsia="en-US"/>
        </w:rPr>
        <w:t xml:space="preserve">                  </w:t>
      </w:r>
      <w:proofErr w:type="spellStart"/>
      <w:r w:rsidRPr="00884870">
        <w:rPr>
          <w:sz w:val="28"/>
          <w:szCs w:val="28"/>
          <w:lang w:eastAsia="en-US"/>
        </w:rPr>
        <w:t>В.А</w:t>
      </w:r>
      <w:proofErr w:type="spellEnd"/>
      <w:r w:rsidRPr="00884870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Pr="00884870">
        <w:rPr>
          <w:sz w:val="28"/>
          <w:szCs w:val="28"/>
          <w:lang w:eastAsia="en-US"/>
        </w:rPr>
        <w:t>Жилин</w:t>
      </w:r>
    </w:p>
    <w:p w:rsidR="002D7098" w:rsidRDefault="002D7098" w:rsidP="00EF7EC2">
      <w:pPr>
        <w:autoSpaceDE w:val="0"/>
        <w:autoSpaceDN w:val="0"/>
        <w:adjustRightInd w:val="0"/>
        <w:rPr>
          <w:sz w:val="24"/>
          <w:szCs w:val="24"/>
        </w:rPr>
      </w:pPr>
    </w:p>
    <w:p w:rsidR="002D7098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2D7098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2D7098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2D7098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2D7098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2D7098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6A5DC0" w:rsidRDefault="006A5DC0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6A5DC0" w:rsidRDefault="006A5DC0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6A5DC0" w:rsidRDefault="006A5DC0" w:rsidP="002D7098">
      <w:pPr>
        <w:autoSpaceDE w:val="0"/>
        <w:autoSpaceDN w:val="0"/>
        <w:adjustRightInd w:val="0"/>
        <w:rPr>
          <w:sz w:val="24"/>
          <w:szCs w:val="24"/>
        </w:rPr>
      </w:pPr>
    </w:p>
    <w:p w:rsidR="002D7098" w:rsidRPr="00884870" w:rsidRDefault="002D7098" w:rsidP="002D709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Р</w:t>
      </w:r>
      <w:r w:rsidRPr="00884870">
        <w:rPr>
          <w:sz w:val="24"/>
          <w:szCs w:val="24"/>
        </w:rPr>
        <w:t xml:space="preserve">ассылка: </w:t>
      </w:r>
      <w:r>
        <w:rPr>
          <w:sz w:val="24"/>
          <w:szCs w:val="24"/>
        </w:rPr>
        <w:t xml:space="preserve">прокур., </w:t>
      </w:r>
      <w:r w:rsidRPr="00884870">
        <w:rPr>
          <w:sz w:val="24"/>
          <w:szCs w:val="24"/>
        </w:rPr>
        <w:t>Ф</w:t>
      </w:r>
      <w:r>
        <w:rPr>
          <w:sz w:val="24"/>
          <w:szCs w:val="24"/>
        </w:rPr>
        <w:t xml:space="preserve">У, </w:t>
      </w:r>
      <w:proofErr w:type="spellStart"/>
      <w:r>
        <w:rPr>
          <w:sz w:val="24"/>
          <w:szCs w:val="24"/>
        </w:rPr>
        <w:t>П</w:t>
      </w:r>
      <w:r w:rsidRPr="00884870">
        <w:rPr>
          <w:sz w:val="24"/>
          <w:szCs w:val="24"/>
        </w:rPr>
        <w:t>Э</w:t>
      </w:r>
      <w:r>
        <w:rPr>
          <w:sz w:val="24"/>
          <w:szCs w:val="24"/>
        </w:rPr>
        <w:t>У</w:t>
      </w:r>
      <w:proofErr w:type="spellEnd"/>
      <w:r w:rsidRPr="00884870">
        <w:rPr>
          <w:sz w:val="24"/>
          <w:szCs w:val="24"/>
        </w:rPr>
        <w:t xml:space="preserve">, </w:t>
      </w:r>
      <w:proofErr w:type="spellStart"/>
      <w:r w:rsidRPr="00884870">
        <w:rPr>
          <w:sz w:val="24"/>
          <w:szCs w:val="24"/>
        </w:rPr>
        <w:t>МБУ</w:t>
      </w:r>
      <w:proofErr w:type="spellEnd"/>
      <w:r w:rsidRPr="00884870">
        <w:rPr>
          <w:sz w:val="24"/>
          <w:szCs w:val="24"/>
        </w:rPr>
        <w:t xml:space="preserve"> «КС», бухгалтерия</w:t>
      </w:r>
      <w:r>
        <w:rPr>
          <w:sz w:val="24"/>
          <w:szCs w:val="24"/>
        </w:rPr>
        <w:t>,</w:t>
      </w:r>
      <w:r w:rsidRPr="0088487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ООВ</w:t>
      </w:r>
      <w:proofErr w:type="spellEnd"/>
      <w:r w:rsidRPr="00884870">
        <w:rPr>
          <w:sz w:val="24"/>
          <w:szCs w:val="24"/>
        </w:rPr>
        <w:t xml:space="preserve">, </w:t>
      </w:r>
      <w:proofErr w:type="spellStart"/>
      <w:r w:rsidRPr="00884870">
        <w:rPr>
          <w:sz w:val="24"/>
          <w:szCs w:val="24"/>
        </w:rPr>
        <w:t>Д.А</w:t>
      </w:r>
      <w:proofErr w:type="spellEnd"/>
      <w:r w:rsidRPr="008848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84870">
        <w:rPr>
          <w:sz w:val="24"/>
          <w:szCs w:val="24"/>
        </w:rPr>
        <w:t xml:space="preserve">Арслангареев, </w:t>
      </w:r>
      <w:proofErr w:type="spellStart"/>
      <w:r w:rsidRPr="00884870">
        <w:rPr>
          <w:sz w:val="24"/>
          <w:szCs w:val="24"/>
        </w:rPr>
        <w:t>С</w:t>
      </w:r>
      <w:r>
        <w:rPr>
          <w:sz w:val="24"/>
          <w:szCs w:val="24"/>
        </w:rPr>
        <w:t>Д</w:t>
      </w:r>
      <w:proofErr w:type="spellEnd"/>
    </w:p>
    <w:p w:rsidR="00EF7EC2" w:rsidRDefault="00EF7EC2" w:rsidP="002D7098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F7EC2" w:rsidRDefault="00EF7EC2" w:rsidP="002D7098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7098" w:rsidRPr="0030176A" w:rsidRDefault="002D7098" w:rsidP="002D7098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176A">
        <w:rPr>
          <w:rFonts w:ascii="Times New Roman" w:hAnsi="Times New Roman" w:cs="Times New Roman"/>
          <w:b w:val="0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2D7098" w:rsidRPr="0030176A" w:rsidRDefault="002D7098" w:rsidP="002D7098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176A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2D7098" w:rsidRPr="0030176A" w:rsidRDefault="002D7098" w:rsidP="002D7098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176A">
        <w:rPr>
          <w:rFonts w:ascii="Times New Roman" w:hAnsi="Times New Roman" w:cs="Times New Roman"/>
          <w:b w:val="0"/>
          <w:sz w:val="28"/>
          <w:szCs w:val="28"/>
        </w:rPr>
        <w:t>Златоустовского городского округа</w:t>
      </w:r>
    </w:p>
    <w:p w:rsidR="002D7098" w:rsidRPr="005D7C44" w:rsidRDefault="002D7098" w:rsidP="002F7ED2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</w:rPr>
      </w:pPr>
      <w:r w:rsidRPr="0030176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F7ED2">
        <w:rPr>
          <w:rFonts w:ascii="Times New Roman" w:hAnsi="Times New Roman" w:cs="Times New Roman"/>
          <w:b w:val="0"/>
          <w:sz w:val="28"/>
          <w:szCs w:val="28"/>
        </w:rPr>
        <w:t xml:space="preserve">27.06.2013 г. </w:t>
      </w:r>
      <w:r w:rsidRPr="0030176A">
        <w:rPr>
          <w:rFonts w:ascii="Times New Roman" w:hAnsi="Times New Roman" w:cs="Times New Roman"/>
          <w:b w:val="0"/>
          <w:sz w:val="28"/>
          <w:szCs w:val="28"/>
        </w:rPr>
        <w:t>№</w:t>
      </w:r>
      <w:r w:rsidR="002F7ED2">
        <w:rPr>
          <w:rFonts w:ascii="Times New Roman" w:hAnsi="Times New Roman" w:cs="Times New Roman"/>
          <w:b w:val="0"/>
          <w:sz w:val="28"/>
          <w:szCs w:val="28"/>
        </w:rPr>
        <w:t xml:space="preserve"> 240-П</w:t>
      </w:r>
      <w:bookmarkStart w:id="0" w:name="_GoBack"/>
      <w:bookmarkEnd w:id="0"/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Default="002D7098" w:rsidP="002D7098">
      <w:pPr>
        <w:pStyle w:val="ConsPlusTitle"/>
        <w:widowControl/>
        <w:jc w:val="center"/>
        <w:rPr>
          <w:b w:val="0"/>
        </w:rPr>
      </w:pPr>
    </w:p>
    <w:p w:rsidR="002D7098" w:rsidRPr="005D7C44" w:rsidRDefault="002D7098" w:rsidP="002D70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5D7C44">
        <w:rPr>
          <w:rFonts w:ascii="Times New Roman" w:hAnsi="Times New Roman" w:cs="Times New Roman"/>
          <w:b w:val="0"/>
          <w:sz w:val="40"/>
          <w:szCs w:val="40"/>
        </w:rPr>
        <w:t>Долгосрочная целевая программа</w:t>
      </w:r>
    </w:p>
    <w:p w:rsidR="002D7098" w:rsidRPr="005D7C44" w:rsidRDefault="002D7098" w:rsidP="002D7098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5D7C44">
        <w:rPr>
          <w:rFonts w:ascii="Times New Roman" w:hAnsi="Times New Roman" w:cs="Times New Roman"/>
          <w:b w:val="0"/>
          <w:sz w:val="40"/>
          <w:szCs w:val="40"/>
        </w:rPr>
        <w:t>«Капитальное строительство</w:t>
      </w:r>
    </w:p>
    <w:p w:rsidR="002D7098" w:rsidRPr="005D7C44" w:rsidRDefault="002D7098" w:rsidP="002D70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5D7C44">
        <w:rPr>
          <w:rFonts w:ascii="Times New Roman" w:hAnsi="Times New Roman" w:cs="Times New Roman"/>
          <w:sz w:val="40"/>
          <w:szCs w:val="40"/>
        </w:rPr>
        <w:t>объектов собственности Златоустовского городского округа  на 2012 – 2014 годы»</w:t>
      </w:r>
    </w:p>
    <w:p w:rsidR="002D7098" w:rsidRPr="005D7C44" w:rsidRDefault="002D7098" w:rsidP="002D70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0"/>
          <w:szCs w:val="40"/>
        </w:rPr>
      </w:pPr>
    </w:p>
    <w:p w:rsidR="002D7098" w:rsidRPr="005D7C44" w:rsidRDefault="002D7098" w:rsidP="002D709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rmal"/>
        <w:widowControl/>
        <w:ind w:firstLine="0"/>
        <w:jc w:val="center"/>
      </w:pPr>
    </w:p>
    <w:p w:rsidR="002D7098" w:rsidRDefault="002D7098" w:rsidP="002D7098">
      <w:pPr>
        <w:pStyle w:val="ConsPlusNonformat"/>
        <w:widowControl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ind w:firstLine="851"/>
        <w:jc w:val="center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lastRenderedPageBreak/>
        <w:t>Раздел 1.</w:t>
      </w:r>
    </w:p>
    <w:p w:rsidR="002D7098" w:rsidRPr="00AC1B57" w:rsidRDefault="002D7098" w:rsidP="002D7098">
      <w:pPr>
        <w:pStyle w:val="ConsPlusNonformat"/>
        <w:widowControl/>
        <w:ind w:firstLine="851"/>
        <w:rPr>
          <w:rFonts w:ascii="Times New Roman" w:hAnsi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ind w:firstLine="851"/>
        <w:jc w:val="center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>Пояснительная записка</w:t>
      </w:r>
    </w:p>
    <w:p w:rsidR="002D7098" w:rsidRPr="00AC1B57" w:rsidRDefault="002D7098" w:rsidP="002D7098">
      <w:pPr>
        <w:pStyle w:val="ConsPlusNonformat"/>
        <w:widowControl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1B57">
        <w:rPr>
          <w:rFonts w:ascii="Times New Roman" w:hAnsi="Times New Roman"/>
          <w:sz w:val="28"/>
          <w:szCs w:val="28"/>
        </w:rPr>
        <w:t>Долгосрочная целевая программа «Капитальное строительство объектов собственности Златоустовского городского округа на 2012-2014 годы» (далее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C1B57">
        <w:rPr>
          <w:rFonts w:ascii="Times New Roman" w:hAnsi="Times New Roman"/>
          <w:sz w:val="28"/>
          <w:szCs w:val="28"/>
        </w:rPr>
        <w:t xml:space="preserve"> Программа) разработана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AC1B57">
        <w:rPr>
          <w:rFonts w:ascii="Times New Roman" w:hAnsi="Times New Roman"/>
          <w:sz w:val="28"/>
          <w:szCs w:val="28"/>
        </w:rPr>
        <w:t>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1B57">
        <w:rPr>
          <w:rFonts w:ascii="Times New Roman" w:hAnsi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Уставом Златоустовского городского округа, </w:t>
      </w:r>
      <w:r>
        <w:rPr>
          <w:rFonts w:ascii="Times New Roman" w:hAnsi="Times New Roman"/>
          <w:sz w:val="28"/>
          <w:szCs w:val="28"/>
        </w:rPr>
        <w:t>п</w:t>
      </w:r>
      <w:r w:rsidRPr="00AC1B57">
        <w:rPr>
          <w:rFonts w:ascii="Times New Roman" w:hAnsi="Times New Roman"/>
          <w:sz w:val="28"/>
          <w:szCs w:val="28"/>
        </w:rPr>
        <w:t xml:space="preserve">остановлением Администрации Златоустовского городского округа от 29.04.2009 г. № 104-п «Об утверждении Положения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AC1B57">
        <w:rPr>
          <w:rFonts w:ascii="Times New Roman" w:hAnsi="Times New Roman"/>
          <w:sz w:val="28"/>
          <w:szCs w:val="28"/>
        </w:rPr>
        <w:t>о разработке, утверждения и реализации долгосрочных целевых программ Златоустовского городского</w:t>
      </w:r>
      <w:proofErr w:type="gramEnd"/>
      <w:r w:rsidRPr="00AC1B57">
        <w:rPr>
          <w:rFonts w:ascii="Times New Roman" w:hAnsi="Times New Roman"/>
          <w:sz w:val="28"/>
          <w:szCs w:val="28"/>
        </w:rPr>
        <w:t xml:space="preserve"> округа», с целью укрепления материально-технической базы объектов социальной сферы, повышения уровня развития инфраструктуры округа.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  Программа подготовлена с учётом  необходимости повышения качества жизни населения, значимости объектов социального, коммунального назначения в достижении  поставленной цели.</w:t>
      </w:r>
    </w:p>
    <w:p w:rsidR="002D7098" w:rsidRDefault="002D7098" w:rsidP="002D70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>Раздел 2.</w:t>
      </w:r>
    </w:p>
    <w:p w:rsidR="002D7098" w:rsidRPr="00AC1B57" w:rsidRDefault="002D7098" w:rsidP="002D7098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>ПАСПОРТ</w:t>
      </w:r>
    </w:p>
    <w:p w:rsidR="002D7098" w:rsidRPr="00AC1B57" w:rsidRDefault="002D7098" w:rsidP="002D7098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AC1B57">
        <w:rPr>
          <w:rFonts w:ascii="Times New Roman" w:hAnsi="Times New Roman"/>
          <w:b w:val="0"/>
          <w:sz w:val="28"/>
          <w:szCs w:val="28"/>
        </w:rPr>
        <w:t>Долгосрочной целевой программы</w:t>
      </w:r>
    </w:p>
    <w:p w:rsidR="002D7098" w:rsidRPr="00AC1B57" w:rsidRDefault="002D7098" w:rsidP="002D7098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AC1B57">
        <w:rPr>
          <w:rFonts w:ascii="Times New Roman" w:hAnsi="Times New Roman"/>
          <w:b w:val="0"/>
          <w:sz w:val="28"/>
          <w:szCs w:val="28"/>
        </w:rPr>
        <w:t>«Капитальное строительство</w:t>
      </w:r>
    </w:p>
    <w:p w:rsidR="002D7098" w:rsidRDefault="002D7098" w:rsidP="002D70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объектов собственности Златоустовского городского округа  </w:t>
      </w:r>
    </w:p>
    <w:p w:rsidR="002D7098" w:rsidRPr="00AC1B57" w:rsidRDefault="002D7098" w:rsidP="002D709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>на 2012 – 2014 годы»</w:t>
      </w:r>
    </w:p>
    <w:tbl>
      <w:tblPr>
        <w:tblpPr w:leftFromText="180" w:rightFromText="180" w:vertAnchor="text" w:horzAnchor="margin" w:tblpXSpec="center" w:tblpY="126"/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8"/>
        <w:gridCol w:w="19"/>
        <w:gridCol w:w="2056"/>
        <w:gridCol w:w="1358"/>
        <w:gridCol w:w="970"/>
        <w:gridCol w:w="993"/>
        <w:gridCol w:w="1143"/>
      </w:tblGrid>
      <w:tr w:rsidR="002D7098" w:rsidRPr="00823FF6" w:rsidTr="00EF7EC2">
        <w:trPr>
          <w:trHeight w:val="557"/>
          <w:jc w:val="center"/>
        </w:trPr>
        <w:tc>
          <w:tcPr>
            <w:tcW w:w="3208" w:type="dxa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1</w:t>
            </w:r>
            <w:r w:rsidRPr="00823FF6">
              <w:rPr>
                <w:sz w:val="24"/>
                <w:szCs w:val="24"/>
              </w:rPr>
              <w:t>. Наименование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 xml:space="preserve">   Программы</w:t>
            </w:r>
            <w:r w:rsidRPr="00823FF6">
              <w:rPr>
                <w:rFonts w:ascii="Courier New" w:hAnsi="Courier New" w:cs="Courier New"/>
              </w:rPr>
              <w:t xml:space="preserve">            </w:t>
            </w:r>
          </w:p>
        </w:tc>
        <w:tc>
          <w:tcPr>
            <w:tcW w:w="6539" w:type="dxa"/>
            <w:gridSpan w:val="6"/>
          </w:tcPr>
          <w:p w:rsidR="002D7098" w:rsidRDefault="002D7098" w:rsidP="00EF7E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 xml:space="preserve">«Капитальное строительство  объектов собственности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823FF6">
              <w:rPr>
                <w:sz w:val="24"/>
                <w:szCs w:val="24"/>
              </w:rPr>
              <w:t>Златоустовского городского округа  на 2012 – 2014 годы»</w:t>
            </w:r>
          </w:p>
        </w:tc>
      </w:tr>
      <w:tr w:rsidR="002D7098" w:rsidRPr="00823FF6" w:rsidTr="00EF7EC2">
        <w:trPr>
          <w:trHeight w:val="870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2. Дата принятия   Решения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о разработке  Программы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Распоряжение Главы Златоустовского городского округа                   от 10.11.2011 г. № 415(8)-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К</w:t>
            </w:r>
            <w:proofErr w:type="gramEnd"/>
            <w:r w:rsidRPr="00823FF6">
              <w:rPr>
                <w:rFonts w:cs="Courier New"/>
                <w:sz w:val="24"/>
                <w:szCs w:val="24"/>
              </w:rPr>
              <w:t xml:space="preserve"> «О создании рабочей группы                        по разработке долгосрочной целевой программы»</w:t>
            </w:r>
          </w:p>
        </w:tc>
      </w:tr>
      <w:tr w:rsidR="002D7098" w:rsidRPr="00823FF6" w:rsidTr="00EF7EC2">
        <w:trPr>
          <w:trHeight w:val="519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3. Муниципальный         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заказчик Программы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823FF6">
              <w:rPr>
                <w:rFonts w:cs="Arial"/>
                <w:sz w:val="24"/>
                <w:szCs w:val="24"/>
              </w:rPr>
              <w:t xml:space="preserve">Администрация Златоустовского городского округа </w:t>
            </w:r>
          </w:p>
        </w:tc>
      </w:tr>
      <w:tr w:rsidR="002D7098" w:rsidRPr="00823FF6" w:rsidTr="00EF7EC2">
        <w:trPr>
          <w:trHeight w:val="527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4. Основной    разработчик    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Программы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2"/>
                <w:szCs w:val="22"/>
              </w:rPr>
              <w:t xml:space="preserve"> </w:t>
            </w:r>
            <w:r w:rsidRPr="00823FF6">
              <w:rPr>
                <w:rFonts w:cs="Courier New"/>
                <w:sz w:val="24"/>
                <w:szCs w:val="24"/>
              </w:rPr>
              <w:t xml:space="preserve">Муниципальное бюджетное учреждение «Капитальное строительство» (далее –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МБУ</w:t>
            </w:r>
            <w:proofErr w:type="spellEnd"/>
            <w:r w:rsidRPr="00823FF6">
              <w:rPr>
                <w:rFonts w:cs="Courier New"/>
                <w:sz w:val="24"/>
                <w:szCs w:val="24"/>
              </w:rPr>
              <w:t xml:space="preserve"> «Капитальное строительство»)</w:t>
            </w:r>
          </w:p>
        </w:tc>
      </w:tr>
      <w:tr w:rsidR="002D7098" w:rsidRPr="00823FF6" w:rsidTr="00EF7EC2">
        <w:trPr>
          <w:trHeight w:val="535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5. Руководитель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Программы     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Заместитель Главы Златоустовского городского округа по  строительству                         </w:t>
            </w:r>
          </w:p>
        </w:tc>
      </w:tr>
      <w:tr w:rsidR="002D7098" w:rsidRPr="00823FF6" w:rsidTr="00EF7EC2">
        <w:trPr>
          <w:trHeight w:val="825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6. Исполнители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мероприятий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Программы 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823FF6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823FF6">
              <w:rPr>
                <w:rFonts w:cs="Arial"/>
                <w:sz w:val="24"/>
                <w:szCs w:val="24"/>
              </w:rPr>
              <w:t>МБУ</w:t>
            </w:r>
            <w:proofErr w:type="spellEnd"/>
            <w:r w:rsidRPr="00823FF6">
              <w:rPr>
                <w:rFonts w:cs="Arial"/>
                <w:sz w:val="24"/>
                <w:szCs w:val="24"/>
              </w:rPr>
              <w:t xml:space="preserve"> «Капитальное строительство»                    </w:t>
            </w:r>
          </w:p>
        </w:tc>
      </w:tr>
      <w:tr w:rsidR="002D7098" w:rsidRPr="00823FF6" w:rsidTr="00EF7EC2">
        <w:trPr>
          <w:trHeight w:val="838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2"/>
                <w:szCs w:val="22"/>
              </w:rPr>
              <w:t>7</w:t>
            </w:r>
            <w:r w:rsidRPr="00823FF6">
              <w:rPr>
                <w:rFonts w:cs="Courier New"/>
                <w:sz w:val="24"/>
                <w:szCs w:val="24"/>
              </w:rPr>
              <w:t xml:space="preserve">. Цель Программы      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Создание комфортных условий жителям Златоустовского городского округа посредством строительства объектов  социальной сферы, инфраструктуры </w:t>
            </w:r>
          </w:p>
        </w:tc>
      </w:tr>
      <w:tr w:rsidR="002D7098" w:rsidRPr="00823FF6" w:rsidTr="00EF7EC2">
        <w:trPr>
          <w:trHeight w:val="276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8. Задача Программы  </w:t>
            </w:r>
          </w:p>
        </w:tc>
        <w:tc>
          <w:tcPr>
            <w:tcW w:w="6520" w:type="dxa"/>
            <w:gridSpan w:val="5"/>
          </w:tcPr>
          <w:p w:rsidR="002D7098" w:rsidRPr="00EF7EC2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pacing w:val="-8"/>
                <w:sz w:val="24"/>
                <w:szCs w:val="24"/>
              </w:rPr>
            </w:pPr>
            <w:r w:rsidRPr="00EF7EC2">
              <w:rPr>
                <w:rFonts w:cs="Courier New"/>
                <w:spacing w:val="-8"/>
                <w:sz w:val="24"/>
                <w:szCs w:val="24"/>
              </w:rPr>
              <w:t xml:space="preserve">Осуществление строительства и ввод в эксплуатацию объектов инфраструктуры  и прочих объектов (далее именуются – объекты капитального строительства) муниципальной собственности  Златоустовского городского округа                         </w:t>
            </w:r>
          </w:p>
        </w:tc>
      </w:tr>
      <w:tr w:rsidR="002D7098" w:rsidRPr="00823FF6" w:rsidTr="00EF7EC2">
        <w:trPr>
          <w:trHeight w:val="285"/>
          <w:jc w:val="center"/>
        </w:trPr>
        <w:tc>
          <w:tcPr>
            <w:tcW w:w="3227" w:type="dxa"/>
            <w:gridSpan w:val="2"/>
            <w:vMerge w:val="restart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lastRenderedPageBreak/>
              <w:t xml:space="preserve">9. Целевые 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индикаторы и    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показатели Программы</w:t>
            </w:r>
          </w:p>
        </w:tc>
        <w:tc>
          <w:tcPr>
            <w:tcW w:w="2056" w:type="dxa"/>
            <w:vMerge w:val="restart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823FF6">
              <w:rPr>
                <w:rFonts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358" w:type="dxa"/>
            <w:vMerge w:val="restart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proofErr w:type="gramStart"/>
            <w:r w:rsidRPr="00823FF6">
              <w:rPr>
                <w:rFonts w:cs="Arial"/>
                <w:sz w:val="24"/>
                <w:szCs w:val="24"/>
              </w:rPr>
              <w:t>Фактичес</w:t>
            </w:r>
            <w:proofErr w:type="spellEnd"/>
            <w:r w:rsidRPr="00823FF6">
              <w:rPr>
                <w:rFonts w:cs="Arial"/>
                <w:sz w:val="24"/>
                <w:szCs w:val="24"/>
              </w:rPr>
              <w:t>-кие</w:t>
            </w:r>
            <w:proofErr w:type="gramEnd"/>
            <w:r w:rsidRPr="00823FF6">
              <w:rPr>
                <w:rFonts w:cs="Arial"/>
                <w:sz w:val="24"/>
                <w:szCs w:val="24"/>
              </w:rPr>
              <w:t xml:space="preserve"> показатели за 2011 год</w:t>
            </w:r>
          </w:p>
        </w:tc>
        <w:tc>
          <w:tcPr>
            <w:tcW w:w="3106" w:type="dxa"/>
            <w:gridSpan w:val="3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823FF6">
              <w:rPr>
                <w:rFonts w:cs="Arial"/>
                <w:sz w:val="24"/>
                <w:szCs w:val="24"/>
              </w:rPr>
              <w:t xml:space="preserve">Ожидаемые показатели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823FF6">
              <w:rPr>
                <w:rFonts w:cs="Arial"/>
                <w:sz w:val="24"/>
                <w:szCs w:val="24"/>
              </w:rPr>
              <w:t>от реализации программы</w:t>
            </w:r>
          </w:p>
        </w:tc>
      </w:tr>
      <w:tr w:rsidR="002D7098" w:rsidRPr="00823FF6" w:rsidTr="00EF7EC2">
        <w:trPr>
          <w:trHeight w:val="401"/>
          <w:jc w:val="center"/>
        </w:trPr>
        <w:tc>
          <w:tcPr>
            <w:tcW w:w="3227" w:type="dxa"/>
            <w:gridSpan w:val="2"/>
            <w:vMerge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2056" w:type="dxa"/>
            <w:vMerge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1358" w:type="dxa"/>
            <w:vMerge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970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23FF6">
              <w:rPr>
                <w:rFonts w:cs="Arial"/>
                <w:sz w:val="22"/>
                <w:szCs w:val="22"/>
              </w:rPr>
              <w:t>2012 г.</w:t>
            </w:r>
          </w:p>
        </w:tc>
        <w:tc>
          <w:tcPr>
            <w:tcW w:w="993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23FF6">
              <w:rPr>
                <w:rFonts w:cs="Arial"/>
                <w:sz w:val="22"/>
                <w:szCs w:val="22"/>
              </w:rPr>
              <w:t>2013 г.</w:t>
            </w:r>
          </w:p>
        </w:tc>
        <w:tc>
          <w:tcPr>
            <w:tcW w:w="1143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823FF6">
              <w:rPr>
                <w:rFonts w:cs="Arial"/>
                <w:sz w:val="22"/>
                <w:szCs w:val="22"/>
              </w:rPr>
              <w:t>2014 г.</w:t>
            </w:r>
          </w:p>
        </w:tc>
      </w:tr>
      <w:tr w:rsidR="002D7098" w:rsidRPr="00823FF6" w:rsidTr="00EF7EC2">
        <w:trPr>
          <w:trHeight w:val="960"/>
          <w:jc w:val="center"/>
        </w:trPr>
        <w:tc>
          <w:tcPr>
            <w:tcW w:w="3227" w:type="dxa"/>
            <w:gridSpan w:val="2"/>
            <w:vMerge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2056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 xml:space="preserve">1. Обеспеченность газовыми сетями, </w:t>
            </w:r>
            <w:proofErr w:type="spellStart"/>
            <w:r w:rsidRPr="00823FF6">
              <w:rPr>
                <w:sz w:val="24"/>
                <w:szCs w:val="24"/>
              </w:rPr>
              <w:t>п.</w:t>
            </w:r>
            <w:proofErr w:type="gramStart"/>
            <w:r w:rsidRPr="00823FF6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58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27000</w:t>
            </w:r>
          </w:p>
        </w:tc>
        <w:tc>
          <w:tcPr>
            <w:tcW w:w="970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3285</w:t>
            </w:r>
          </w:p>
        </w:tc>
        <w:tc>
          <w:tcPr>
            <w:tcW w:w="993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4000</w:t>
            </w:r>
          </w:p>
        </w:tc>
        <w:tc>
          <w:tcPr>
            <w:tcW w:w="1143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4000</w:t>
            </w:r>
          </w:p>
        </w:tc>
      </w:tr>
      <w:tr w:rsidR="002D7098" w:rsidRPr="00823FF6" w:rsidTr="00EF7EC2">
        <w:trPr>
          <w:trHeight w:val="555"/>
          <w:jc w:val="center"/>
        </w:trPr>
        <w:tc>
          <w:tcPr>
            <w:tcW w:w="3227" w:type="dxa"/>
            <w:gridSpan w:val="2"/>
            <w:vMerge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2056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 xml:space="preserve">2. Обеспеченность водопроводными сетями, </w:t>
            </w:r>
            <w:proofErr w:type="spellStart"/>
            <w:r w:rsidRPr="00823FF6">
              <w:rPr>
                <w:sz w:val="24"/>
                <w:szCs w:val="24"/>
              </w:rPr>
              <w:t>п.</w:t>
            </w:r>
            <w:proofErr w:type="gramStart"/>
            <w:r w:rsidRPr="00823FF6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sz w:val="24"/>
                <w:szCs w:val="24"/>
              </w:rPr>
              <w:t>.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2500</w:t>
            </w:r>
          </w:p>
        </w:tc>
        <w:tc>
          <w:tcPr>
            <w:tcW w:w="970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 xml:space="preserve">   5254</w:t>
            </w:r>
          </w:p>
        </w:tc>
        <w:tc>
          <w:tcPr>
            <w:tcW w:w="993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10000</w:t>
            </w:r>
          </w:p>
        </w:tc>
        <w:tc>
          <w:tcPr>
            <w:tcW w:w="1143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10000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7098" w:rsidRPr="00823FF6" w:rsidRDefault="002D7098" w:rsidP="00EF7EC2">
            <w:pPr>
              <w:jc w:val="center"/>
              <w:rPr>
                <w:sz w:val="24"/>
                <w:szCs w:val="24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7098" w:rsidRPr="00823FF6" w:rsidTr="00EF7EC2">
        <w:trPr>
          <w:trHeight w:val="1230"/>
          <w:jc w:val="center"/>
        </w:trPr>
        <w:tc>
          <w:tcPr>
            <w:tcW w:w="3227" w:type="dxa"/>
            <w:gridSpan w:val="2"/>
            <w:vMerge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2056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3. Уменьшение процента износа объектов гидротехнических сооружений, %</w:t>
            </w:r>
          </w:p>
        </w:tc>
        <w:tc>
          <w:tcPr>
            <w:tcW w:w="1358" w:type="dxa"/>
          </w:tcPr>
          <w:p w:rsidR="002D7098" w:rsidRPr="00823FF6" w:rsidRDefault="002D7098" w:rsidP="00EF7EC2">
            <w:pPr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65%</w:t>
            </w:r>
          </w:p>
        </w:tc>
        <w:tc>
          <w:tcPr>
            <w:tcW w:w="970" w:type="dxa"/>
          </w:tcPr>
          <w:p w:rsidR="002D7098" w:rsidRPr="00823FF6" w:rsidRDefault="002D7098" w:rsidP="00EF7EC2">
            <w:pPr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60%</w:t>
            </w:r>
          </w:p>
        </w:tc>
        <w:tc>
          <w:tcPr>
            <w:tcW w:w="993" w:type="dxa"/>
          </w:tcPr>
          <w:p w:rsidR="002D7098" w:rsidRPr="00823FF6" w:rsidRDefault="002D7098" w:rsidP="00EF7EC2">
            <w:pPr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55%</w:t>
            </w:r>
          </w:p>
        </w:tc>
        <w:tc>
          <w:tcPr>
            <w:tcW w:w="1143" w:type="dxa"/>
          </w:tcPr>
          <w:p w:rsidR="002D7098" w:rsidRPr="00823FF6" w:rsidRDefault="002D7098" w:rsidP="00EF7EC2">
            <w:pPr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50%</w:t>
            </w:r>
          </w:p>
        </w:tc>
      </w:tr>
      <w:tr w:rsidR="002D7098" w:rsidRPr="00823FF6" w:rsidTr="00EF7EC2">
        <w:trPr>
          <w:trHeight w:val="255"/>
          <w:jc w:val="center"/>
        </w:trPr>
        <w:tc>
          <w:tcPr>
            <w:tcW w:w="3227" w:type="dxa"/>
            <w:gridSpan w:val="2"/>
            <w:vMerge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2056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 xml:space="preserve">4. </w:t>
            </w:r>
            <w:proofErr w:type="spellStart"/>
            <w:r w:rsidRPr="00823FF6">
              <w:rPr>
                <w:sz w:val="24"/>
                <w:szCs w:val="24"/>
              </w:rPr>
              <w:t>Обеспеченость</w:t>
            </w:r>
            <w:proofErr w:type="spellEnd"/>
            <w:r w:rsidRPr="00823FF6">
              <w:rPr>
                <w:sz w:val="24"/>
                <w:szCs w:val="24"/>
              </w:rPr>
              <w:t xml:space="preserve"> электрическими сетями, </w:t>
            </w:r>
            <w:proofErr w:type="spellStart"/>
            <w:r w:rsidRPr="00823FF6">
              <w:rPr>
                <w:sz w:val="24"/>
                <w:szCs w:val="24"/>
              </w:rPr>
              <w:t>п.</w:t>
            </w:r>
            <w:proofErr w:type="gramStart"/>
            <w:r w:rsidRPr="00823FF6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sz w:val="24"/>
                <w:szCs w:val="24"/>
              </w:rPr>
              <w:t>.</w:t>
            </w:r>
          </w:p>
        </w:tc>
        <w:tc>
          <w:tcPr>
            <w:tcW w:w="1358" w:type="dxa"/>
          </w:tcPr>
          <w:p w:rsidR="002D7098" w:rsidRPr="00823FF6" w:rsidRDefault="002D7098" w:rsidP="00EF7EC2">
            <w:pPr>
              <w:jc w:val="center"/>
              <w:rPr>
                <w:sz w:val="23"/>
                <w:szCs w:val="23"/>
              </w:rPr>
            </w:pPr>
            <w:r w:rsidRPr="00823FF6">
              <w:rPr>
                <w:sz w:val="23"/>
                <w:szCs w:val="23"/>
              </w:rPr>
              <w:t>-</w:t>
            </w:r>
          </w:p>
        </w:tc>
        <w:tc>
          <w:tcPr>
            <w:tcW w:w="970" w:type="dxa"/>
          </w:tcPr>
          <w:p w:rsidR="002D7098" w:rsidRPr="00823FF6" w:rsidRDefault="002D7098" w:rsidP="00EF7EC2">
            <w:pPr>
              <w:snapToGri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6 300</w:t>
            </w:r>
          </w:p>
        </w:tc>
        <w:tc>
          <w:tcPr>
            <w:tcW w:w="993" w:type="dxa"/>
          </w:tcPr>
          <w:p w:rsidR="002D7098" w:rsidRPr="00823FF6" w:rsidRDefault="002D7098" w:rsidP="00EF7EC2">
            <w:pPr>
              <w:snapToGrid w:val="0"/>
              <w:jc w:val="center"/>
              <w:rPr>
                <w:sz w:val="23"/>
                <w:szCs w:val="23"/>
              </w:rPr>
            </w:pPr>
            <w:r w:rsidRPr="00823FF6">
              <w:rPr>
                <w:sz w:val="23"/>
                <w:szCs w:val="23"/>
              </w:rPr>
              <w:t>-</w:t>
            </w:r>
          </w:p>
        </w:tc>
        <w:tc>
          <w:tcPr>
            <w:tcW w:w="1143" w:type="dxa"/>
          </w:tcPr>
          <w:p w:rsidR="002D7098" w:rsidRPr="00823FF6" w:rsidRDefault="002D7098" w:rsidP="00EF7EC2">
            <w:pPr>
              <w:snapToGrid w:val="0"/>
              <w:jc w:val="center"/>
              <w:rPr>
                <w:sz w:val="23"/>
                <w:szCs w:val="23"/>
              </w:rPr>
            </w:pPr>
            <w:r w:rsidRPr="00823FF6">
              <w:rPr>
                <w:sz w:val="23"/>
                <w:szCs w:val="23"/>
              </w:rPr>
              <w:t>-</w:t>
            </w:r>
          </w:p>
        </w:tc>
      </w:tr>
      <w:tr w:rsidR="002D7098" w:rsidRPr="00823FF6" w:rsidTr="00EF7EC2">
        <w:trPr>
          <w:trHeight w:val="221"/>
          <w:jc w:val="center"/>
        </w:trPr>
        <w:tc>
          <w:tcPr>
            <w:tcW w:w="3227" w:type="dxa"/>
            <w:gridSpan w:val="2"/>
            <w:vMerge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2056" w:type="dxa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5. Обеспеченность граждан города объектами культуры, досуга, здравоохранения, (объект)</w:t>
            </w:r>
          </w:p>
        </w:tc>
        <w:tc>
          <w:tcPr>
            <w:tcW w:w="1358" w:type="dxa"/>
          </w:tcPr>
          <w:p w:rsidR="002D7098" w:rsidRPr="00823FF6" w:rsidRDefault="002D7098" w:rsidP="00EF7EC2">
            <w:pPr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2D7098" w:rsidRPr="00823FF6" w:rsidRDefault="002D7098" w:rsidP="00EF7EC2">
            <w:pPr>
              <w:snapToGri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D7098" w:rsidRPr="00823FF6" w:rsidRDefault="002D7098" w:rsidP="00EF7EC2">
            <w:pPr>
              <w:snapToGri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2D7098" w:rsidRPr="00823FF6" w:rsidRDefault="002D7098" w:rsidP="00EF7EC2">
            <w:pPr>
              <w:snapToGrid w:val="0"/>
              <w:jc w:val="center"/>
              <w:rPr>
                <w:sz w:val="24"/>
                <w:szCs w:val="24"/>
              </w:rPr>
            </w:pPr>
            <w:r w:rsidRPr="00823FF6">
              <w:rPr>
                <w:sz w:val="24"/>
                <w:szCs w:val="24"/>
              </w:rPr>
              <w:t>3</w:t>
            </w:r>
          </w:p>
        </w:tc>
      </w:tr>
      <w:tr w:rsidR="002D7098" w:rsidRPr="00823FF6" w:rsidTr="00EF7EC2">
        <w:trPr>
          <w:trHeight w:val="465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10. Сроки реализации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 Программы</w:t>
            </w:r>
            <w:r w:rsidRPr="00823FF6">
              <w:rPr>
                <w:rFonts w:cs="Courier New"/>
                <w:sz w:val="22"/>
                <w:szCs w:val="22"/>
              </w:rPr>
              <w:t xml:space="preserve">                  </w:t>
            </w: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2"/>
                <w:szCs w:val="22"/>
              </w:rPr>
              <w:t xml:space="preserve"> </w:t>
            </w:r>
            <w:r w:rsidRPr="00823FF6">
              <w:rPr>
                <w:rFonts w:cs="Courier New"/>
                <w:sz w:val="24"/>
                <w:szCs w:val="24"/>
              </w:rPr>
              <w:t>2012 – 2014 годы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cs="Arial"/>
                <w:sz w:val="22"/>
                <w:szCs w:val="22"/>
              </w:rPr>
            </w:pPr>
          </w:p>
        </w:tc>
      </w:tr>
      <w:tr w:rsidR="002D7098" w:rsidRPr="00823FF6" w:rsidTr="00EF7EC2">
        <w:trPr>
          <w:trHeight w:val="1740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11. Перечень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программных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мероприятий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1. Реконструкция гидротехнического сооружения                      на р. М. Тесьма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2. Газификация частного сектора  Златоустовского городского округа.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3. Водоснабжение частного сектора Златоустовского  городского округа.</w:t>
            </w:r>
          </w:p>
        </w:tc>
      </w:tr>
      <w:tr w:rsidR="002D7098" w:rsidRPr="00823FF6" w:rsidTr="00EF7EC2">
        <w:trPr>
          <w:trHeight w:val="5043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lastRenderedPageBreak/>
              <w:t>12. Объём  и источники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Финансирования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Программы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Объем  финансирования Программы в 2012-2014 годах                         81 222,2</w:t>
            </w:r>
            <w:r w:rsidRPr="00823FF6">
              <w:rPr>
                <w:rFonts w:cs="Courier New"/>
                <w:b/>
                <w:i/>
                <w:sz w:val="24"/>
                <w:szCs w:val="24"/>
              </w:rPr>
              <w:t xml:space="preserve"> </w:t>
            </w:r>
            <w:r w:rsidRPr="00823FF6">
              <w:rPr>
                <w:rFonts w:cs="Courier New"/>
                <w:sz w:val="24"/>
                <w:szCs w:val="24"/>
              </w:rPr>
              <w:t>тыс. рублей, в том числе: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областного бюджета    37 489,9 тыс. рублей;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местного бюджета        41 432,2 тыс. рублей;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населения                         2 300,0 тыс. рублей.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Объём финансирования Программы в 2012 году 28 382,2</w:t>
            </w:r>
            <w:r w:rsidRPr="00823FF6">
              <w:rPr>
                <w:rFonts w:cs="Courier New"/>
                <w:b/>
                <w:i/>
                <w:sz w:val="24"/>
                <w:szCs w:val="24"/>
              </w:rPr>
              <w:t xml:space="preserve"> </w:t>
            </w:r>
            <w:r w:rsidRPr="00823FF6">
              <w:rPr>
                <w:rFonts w:cs="Courier New"/>
                <w:sz w:val="24"/>
                <w:szCs w:val="24"/>
              </w:rPr>
              <w:t>тыс. рублей, в том числе: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областного бюджета    8 449,9 тыс. рублей;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местного бюджета      19 932,2 тыс. рублей.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Объём финансирования Программы в 2013 году                        28 800 ,0</w:t>
            </w:r>
            <w:r w:rsidRPr="00823FF6">
              <w:rPr>
                <w:rFonts w:cs="Courier New"/>
                <w:b/>
                <w:i/>
                <w:sz w:val="24"/>
                <w:szCs w:val="24"/>
              </w:rPr>
              <w:t xml:space="preserve"> </w:t>
            </w:r>
            <w:r w:rsidRPr="00823FF6">
              <w:rPr>
                <w:rFonts w:cs="Courier New"/>
                <w:sz w:val="24"/>
                <w:szCs w:val="24"/>
              </w:rPr>
              <w:t>тыс. рублей, в том числе: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областного бюджета   12 500,0 тыс. рублей;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местного бюджета       14 000,0 тыс. рублей;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населения                       2 300,0 тыс. рублей.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Объём финансирования Программы в 2014 году                      24 040,00</w:t>
            </w:r>
            <w:r w:rsidRPr="00823FF6">
              <w:rPr>
                <w:rFonts w:cs="Courier New"/>
                <w:b/>
                <w:i/>
                <w:sz w:val="24"/>
                <w:szCs w:val="24"/>
              </w:rPr>
              <w:t xml:space="preserve"> </w:t>
            </w:r>
            <w:r w:rsidRPr="00823FF6">
              <w:rPr>
                <w:rFonts w:cs="Courier New"/>
                <w:sz w:val="24"/>
                <w:szCs w:val="24"/>
              </w:rPr>
              <w:t>тыс. рублей, в том числе: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средства областного бюджета     16 540,0 тыс. рублей;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средства местного бюджета          7 500,0 тыс. рублей</w:t>
            </w:r>
          </w:p>
        </w:tc>
      </w:tr>
      <w:tr w:rsidR="002D7098" w:rsidRPr="00823FF6" w:rsidTr="00EF7EC2">
        <w:trPr>
          <w:trHeight w:val="3705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13. Ожидаемые           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конечные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результаты           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Программы  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jc w:val="both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Обеспечение удовлетворенности населения в потреблении природного газа и воды путём ввода                   в эксплуатацию в 2012-2014 годах: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2012 год –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            - газораспределительных сетей  3 285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п.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rFonts w:cs="Courier New"/>
                <w:sz w:val="24"/>
                <w:szCs w:val="24"/>
              </w:rPr>
              <w:t>.;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            - магистральных водопроводов  5 254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п.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rFonts w:cs="Courier New"/>
                <w:sz w:val="24"/>
                <w:szCs w:val="24"/>
              </w:rPr>
              <w:t>.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         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2013 год   - газораспределительных сетей   4 000 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п.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rFonts w:cs="Courier New"/>
                <w:sz w:val="24"/>
                <w:szCs w:val="24"/>
              </w:rPr>
              <w:t>.;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            - магистральных водопроводов   10 000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п.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rFonts w:cs="Courier New"/>
                <w:sz w:val="24"/>
                <w:szCs w:val="24"/>
              </w:rPr>
              <w:t xml:space="preserve">.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2014 год   - газораспределительных сетей   4 000 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п.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rFonts w:cs="Courier New"/>
                <w:sz w:val="24"/>
                <w:szCs w:val="24"/>
              </w:rPr>
              <w:t>.;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                 - магистральных водопроводов  10 000  </w:t>
            </w:r>
            <w:proofErr w:type="spellStart"/>
            <w:r w:rsidRPr="00823FF6">
              <w:rPr>
                <w:rFonts w:cs="Courier New"/>
                <w:sz w:val="24"/>
                <w:szCs w:val="24"/>
              </w:rPr>
              <w:t>п.</w:t>
            </w:r>
            <w:proofErr w:type="gramStart"/>
            <w:r w:rsidRPr="00823FF6">
              <w:rPr>
                <w:rFonts w:cs="Courier New"/>
                <w:sz w:val="24"/>
                <w:szCs w:val="24"/>
              </w:rPr>
              <w:t>м</w:t>
            </w:r>
            <w:proofErr w:type="spellEnd"/>
            <w:proofErr w:type="gramEnd"/>
            <w:r w:rsidRPr="00823FF6">
              <w:rPr>
                <w:rFonts w:cs="Courier New"/>
                <w:sz w:val="24"/>
                <w:szCs w:val="24"/>
              </w:rPr>
              <w:t>.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ind w:left="1985" w:hanging="1927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2"/>
                <w:szCs w:val="22"/>
              </w:rPr>
              <w:t xml:space="preserve">                 </w:t>
            </w:r>
          </w:p>
        </w:tc>
      </w:tr>
      <w:tr w:rsidR="002D7098" w:rsidRPr="00823FF6" w:rsidTr="00EF7EC2">
        <w:trPr>
          <w:trHeight w:val="675"/>
          <w:jc w:val="center"/>
        </w:trPr>
        <w:tc>
          <w:tcPr>
            <w:tcW w:w="3227" w:type="dxa"/>
            <w:gridSpan w:val="2"/>
          </w:tcPr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14. Показатели   </w:t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>социально -</w:t>
            </w:r>
            <w:r w:rsidRPr="00823FF6">
              <w:rPr>
                <w:rFonts w:cs="Courier New"/>
                <w:sz w:val="24"/>
                <w:szCs w:val="24"/>
              </w:rPr>
              <w:tab/>
            </w:r>
          </w:p>
          <w:p w:rsidR="002D7098" w:rsidRPr="00823FF6" w:rsidRDefault="002D7098" w:rsidP="00EF7EC2">
            <w:pPr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экономической        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2"/>
                <w:szCs w:val="22"/>
              </w:rPr>
            </w:pPr>
            <w:r w:rsidRPr="00823FF6">
              <w:rPr>
                <w:rFonts w:cs="Courier New"/>
                <w:sz w:val="24"/>
                <w:szCs w:val="24"/>
              </w:rPr>
              <w:t xml:space="preserve">эффективности          </w:t>
            </w:r>
          </w:p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2D7098" w:rsidRPr="00823FF6" w:rsidRDefault="002D7098" w:rsidP="00EF7EC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823FF6">
              <w:rPr>
                <w:rFonts w:cs="Arial"/>
                <w:sz w:val="24"/>
                <w:szCs w:val="24"/>
              </w:rPr>
              <w:t>Программа имеет социальную направленность, её реализация не предполагает получение прямого экономического эффекта</w:t>
            </w:r>
          </w:p>
        </w:tc>
      </w:tr>
    </w:tbl>
    <w:p w:rsidR="00EF7EC2" w:rsidRDefault="00EF7EC2" w:rsidP="002D7098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3.</w:t>
      </w:r>
    </w:p>
    <w:p w:rsidR="002D7098" w:rsidRPr="00AC1B57" w:rsidRDefault="002D7098" w:rsidP="002D7098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Содержание проблемы. Целесообразность  и обоснованность</w:t>
      </w:r>
    </w:p>
    <w:p w:rsidR="002D7098" w:rsidRDefault="002D7098" w:rsidP="002D7098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её решения программным методом</w:t>
      </w:r>
    </w:p>
    <w:p w:rsidR="002D7098" w:rsidRPr="00AC1B57" w:rsidRDefault="002D7098" w:rsidP="002D7098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1. В настоящее время на территории Златоустовского городского округа наблюдается недостаточный уровень комфортности проживания населения </w:t>
      </w:r>
      <w:r w:rsidR="00EF7E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C1B57">
        <w:rPr>
          <w:rFonts w:ascii="Times New Roman" w:hAnsi="Times New Roman" w:cs="Times New Roman"/>
          <w:sz w:val="28"/>
          <w:szCs w:val="28"/>
        </w:rPr>
        <w:t xml:space="preserve">на территории частного сектора.            </w:t>
      </w:r>
    </w:p>
    <w:p w:rsidR="002D7098" w:rsidRPr="00AC1B57" w:rsidRDefault="002D7098" w:rsidP="002D7098">
      <w:pPr>
        <w:suppressAutoHyphens/>
        <w:ind w:firstLine="720"/>
        <w:jc w:val="both"/>
        <w:rPr>
          <w:sz w:val="28"/>
          <w:szCs w:val="28"/>
        </w:rPr>
      </w:pPr>
      <w:r w:rsidRPr="00AC1B57">
        <w:rPr>
          <w:sz w:val="28"/>
          <w:szCs w:val="28"/>
        </w:rPr>
        <w:t xml:space="preserve">Перевод жилья на природный газ предполагает сокращение затрат </w:t>
      </w:r>
      <w:r w:rsidR="00EF7EC2">
        <w:rPr>
          <w:sz w:val="28"/>
          <w:szCs w:val="28"/>
        </w:rPr>
        <w:t xml:space="preserve">                        </w:t>
      </w:r>
      <w:r w:rsidRPr="00AC1B57">
        <w:rPr>
          <w:sz w:val="28"/>
          <w:szCs w:val="28"/>
        </w:rPr>
        <w:t xml:space="preserve">на приведение улиц в порядок, снятия напряженности с поставками твердого топлива и сжиженного газа, а в дальнейшем, использование природного газа привнесет значительную экономию в семейный бюджет. Затраты на газовое отопление втрое ниже затрат на твердое топливо. В районах частной застройки </w:t>
      </w:r>
      <w:r w:rsidRPr="00AC1B57">
        <w:rPr>
          <w:sz w:val="28"/>
          <w:szCs w:val="28"/>
        </w:rPr>
        <w:lastRenderedPageBreak/>
        <w:t xml:space="preserve">округа, как правило, проживают граждане, относящиеся к социально незащищенным слоям населения, в том числе преклонного возраста, </w:t>
      </w:r>
      <w:r w:rsidR="00EF7EC2">
        <w:rPr>
          <w:sz w:val="28"/>
          <w:szCs w:val="28"/>
        </w:rPr>
        <w:t xml:space="preserve">                              </w:t>
      </w:r>
      <w:r w:rsidRPr="00AC1B57">
        <w:rPr>
          <w:sz w:val="28"/>
          <w:szCs w:val="28"/>
        </w:rPr>
        <w:t xml:space="preserve">для которых решение бытовых проблем имеет определенную сложность. Кроме того, в районах частной застройки сохраняется высокая степень риска возникновения пожаров, так как большинство домов </w:t>
      </w:r>
      <w:r w:rsidR="00EF7EC2">
        <w:rPr>
          <w:sz w:val="28"/>
          <w:szCs w:val="28"/>
        </w:rPr>
        <w:t>–</w:t>
      </w:r>
      <w:r w:rsidRPr="00AC1B57">
        <w:rPr>
          <w:sz w:val="28"/>
          <w:szCs w:val="28"/>
        </w:rPr>
        <w:t xml:space="preserve"> деревянные, обогрев осуществляется либо за счет печного отопления, либо за счет сжиженного газа в баллонах. В ходе исполнения долгосрочной целевой программы «Реализация национального проекта «Доступное и комфортное жильё – гражданам России» на территории Златоустовского городского округа в 2010-2011</w:t>
      </w:r>
      <w:r w:rsidR="00EF7EC2">
        <w:rPr>
          <w:sz w:val="28"/>
          <w:szCs w:val="28"/>
        </w:rPr>
        <w:t xml:space="preserve"> </w:t>
      </w:r>
      <w:r w:rsidRPr="00AC1B57">
        <w:rPr>
          <w:sz w:val="28"/>
          <w:szCs w:val="28"/>
        </w:rPr>
        <w:t>гг</w:t>
      </w:r>
      <w:r w:rsidR="00EF7EC2">
        <w:rPr>
          <w:sz w:val="28"/>
          <w:szCs w:val="28"/>
        </w:rPr>
        <w:t>.</w:t>
      </w:r>
      <w:r w:rsidRPr="00AC1B57">
        <w:rPr>
          <w:sz w:val="28"/>
          <w:szCs w:val="28"/>
        </w:rPr>
        <w:t xml:space="preserve">» было проложено 27 000 </w:t>
      </w:r>
      <w:proofErr w:type="spellStart"/>
      <w:r w:rsidRPr="00AC1B57">
        <w:rPr>
          <w:sz w:val="28"/>
          <w:szCs w:val="28"/>
        </w:rPr>
        <w:t>п.м</w:t>
      </w:r>
      <w:proofErr w:type="spellEnd"/>
      <w:r w:rsidRPr="00AC1B57">
        <w:rPr>
          <w:sz w:val="28"/>
          <w:szCs w:val="28"/>
        </w:rPr>
        <w:t xml:space="preserve">. газораспределительных сетей в частном секторе, </w:t>
      </w:r>
      <w:r w:rsidR="00EF7EC2">
        <w:rPr>
          <w:sz w:val="28"/>
          <w:szCs w:val="28"/>
        </w:rPr>
        <w:t xml:space="preserve">                       </w:t>
      </w:r>
      <w:r w:rsidRPr="00AC1B57">
        <w:rPr>
          <w:sz w:val="28"/>
          <w:szCs w:val="28"/>
        </w:rPr>
        <w:t>383 жилых дом</w:t>
      </w:r>
      <w:r>
        <w:rPr>
          <w:sz w:val="28"/>
          <w:szCs w:val="28"/>
        </w:rPr>
        <w:t>а</w:t>
      </w:r>
      <w:r w:rsidRPr="00AC1B57">
        <w:rPr>
          <w:sz w:val="28"/>
          <w:szCs w:val="28"/>
        </w:rPr>
        <w:t xml:space="preserve"> подключено к газу. В результате решения программных мероприятий будет проложено 11 285 </w:t>
      </w:r>
      <w:proofErr w:type="spellStart"/>
      <w:r w:rsidRPr="00AC1B57">
        <w:rPr>
          <w:sz w:val="28"/>
          <w:szCs w:val="28"/>
        </w:rPr>
        <w:t>п.м</w:t>
      </w:r>
      <w:proofErr w:type="spellEnd"/>
      <w:r w:rsidRPr="00AC1B57">
        <w:rPr>
          <w:sz w:val="28"/>
          <w:szCs w:val="28"/>
        </w:rPr>
        <w:t xml:space="preserve">. газораспределительных сетей </w:t>
      </w:r>
      <w:r w:rsidR="00EF7EC2">
        <w:rPr>
          <w:sz w:val="28"/>
          <w:szCs w:val="28"/>
        </w:rPr>
        <w:t xml:space="preserve">                               </w:t>
      </w:r>
      <w:r w:rsidRPr="00AC1B57">
        <w:rPr>
          <w:sz w:val="28"/>
          <w:szCs w:val="28"/>
        </w:rPr>
        <w:t>в частном секторе, что позволит обеспечить газом 894 жилых дома. Это обеспечит  рост газификации частного сектора и способствует достижению цели Программы.</w:t>
      </w:r>
    </w:p>
    <w:p w:rsidR="002D7098" w:rsidRPr="00AC1B57" w:rsidRDefault="002D7098" w:rsidP="002D7098">
      <w:pPr>
        <w:suppressAutoHyphens/>
        <w:ind w:firstLine="720"/>
        <w:jc w:val="both"/>
        <w:rPr>
          <w:sz w:val="28"/>
          <w:szCs w:val="28"/>
        </w:rPr>
      </w:pPr>
      <w:r w:rsidRPr="00AC1B57">
        <w:rPr>
          <w:sz w:val="28"/>
          <w:szCs w:val="28"/>
        </w:rPr>
        <w:t>2.</w:t>
      </w:r>
      <w:r w:rsidR="00EF7EC2">
        <w:rPr>
          <w:sz w:val="28"/>
          <w:szCs w:val="28"/>
        </w:rPr>
        <w:t xml:space="preserve"> </w:t>
      </w:r>
      <w:proofErr w:type="gramStart"/>
      <w:r w:rsidRPr="00AC1B57">
        <w:rPr>
          <w:sz w:val="28"/>
          <w:szCs w:val="28"/>
        </w:rPr>
        <w:t xml:space="preserve">В настоящее время жители отдельных улиц частного сектора жилищного фонда Златоустовского городского округа не имеют возможности пользоваться водой надлежащего качества или вообще не имеют водоснабжения, в связи с этим вынуждены пользоваться подземными водами </w:t>
      </w:r>
      <w:r w:rsidR="00EF7EC2">
        <w:rPr>
          <w:sz w:val="28"/>
          <w:szCs w:val="28"/>
        </w:rPr>
        <w:t xml:space="preserve">                     </w:t>
      </w:r>
      <w:r w:rsidRPr="00AC1B57">
        <w:rPr>
          <w:sz w:val="28"/>
          <w:szCs w:val="28"/>
        </w:rPr>
        <w:t xml:space="preserve">в виде родников и колодцев, но прогрессирующее техногенное загрязнение подземных вод, ненадлежащее содержание зон санитарной охраны </w:t>
      </w:r>
      <w:proofErr w:type="spellStart"/>
      <w:r w:rsidRPr="00AC1B57">
        <w:rPr>
          <w:sz w:val="28"/>
          <w:szCs w:val="28"/>
        </w:rPr>
        <w:t>водоисточников</w:t>
      </w:r>
      <w:proofErr w:type="spellEnd"/>
      <w:r w:rsidRPr="00AC1B57">
        <w:rPr>
          <w:sz w:val="28"/>
          <w:szCs w:val="28"/>
        </w:rPr>
        <w:t xml:space="preserve"> приводит к частичному или полному закрытию водозаборов.</w:t>
      </w:r>
      <w:proofErr w:type="gramEnd"/>
      <w:r w:rsidRPr="00AC1B57">
        <w:rPr>
          <w:sz w:val="28"/>
          <w:szCs w:val="28"/>
        </w:rPr>
        <w:t xml:space="preserve"> Потенциальными очагами являются загрязненные почвы, сточные воды, различные аварийные сбросы и выбросы в атмосферу. В ходе исполнения долгосрочной целевой программы «Реализация национального проекта «Доступное и комфортное жильё – гражданам России» на территории Златоустовского городского округа в 2010-2011</w:t>
      </w:r>
      <w:r w:rsidR="00EF7EC2">
        <w:rPr>
          <w:sz w:val="28"/>
          <w:szCs w:val="28"/>
        </w:rPr>
        <w:t xml:space="preserve"> </w:t>
      </w:r>
      <w:r w:rsidRPr="00AC1B57">
        <w:rPr>
          <w:sz w:val="28"/>
          <w:szCs w:val="28"/>
        </w:rPr>
        <w:t xml:space="preserve">гг.», было проложено 2 000 </w:t>
      </w:r>
      <w:proofErr w:type="spellStart"/>
      <w:r w:rsidRPr="00AC1B57">
        <w:rPr>
          <w:sz w:val="28"/>
          <w:szCs w:val="28"/>
        </w:rPr>
        <w:t>п.м</w:t>
      </w:r>
      <w:proofErr w:type="spellEnd"/>
      <w:r w:rsidRPr="00AC1B57">
        <w:rPr>
          <w:sz w:val="28"/>
          <w:szCs w:val="28"/>
        </w:rPr>
        <w:t xml:space="preserve">. водопроводов  в частном секторе. В результате решения программных мероприятий будет проложено 25 254 </w:t>
      </w:r>
      <w:proofErr w:type="spellStart"/>
      <w:r w:rsidRPr="00AC1B57">
        <w:rPr>
          <w:sz w:val="28"/>
          <w:szCs w:val="28"/>
        </w:rPr>
        <w:t>п.м</w:t>
      </w:r>
      <w:proofErr w:type="spellEnd"/>
      <w:r w:rsidRPr="00AC1B57">
        <w:rPr>
          <w:sz w:val="28"/>
          <w:szCs w:val="28"/>
        </w:rPr>
        <w:t>. водопроводов, что увеличит обеспеченность населения питьевой водой на 98</w:t>
      </w:r>
      <w:r w:rsidR="00EF7EC2">
        <w:rPr>
          <w:sz w:val="28"/>
          <w:szCs w:val="28"/>
        </w:rPr>
        <w:t xml:space="preserve"> </w:t>
      </w:r>
      <w:r w:rsidRPr="00AC1B57">
        <w:rPr>
          <w:sz w:val="28"/>
          <w:szCs w:val="28"/>
        </w:rPr>
        <w:t xml:space="preserve">% и позволит решить наболевшую проблему водоснабжения частного сектора и Златоустовского городского округа в целом. </w:t>
      </w:r>
    </w:p>
    <w:p w:rsidR="002D7098" w:rsidRPr="00AC1B57" w:rsidRDefault="002D7098" w:rsidP="002D7098">
      <w:pPr>
        <w:suppressAutoHyphens/>
        <w:ind w:firstLine="720"/>
        <w:jc w:val="both"/>
        <w:rPr>
          <w:sz w:val="28"/>
          <w:szCs w:val="28"/>
        </w:rPr>
      </w:pPr>
      <w:r w:rsidRPr="00AC1B57">
        <w:rPr>
          <w:sz w:val="28"/>
          <w:szCs w:val="28"/>
        </w:rPr>
        <w:t>3.</w:t>
      </w:r>
      <w:r w:rsidR="00EF7EC2">
        <w:rPr>
          <w:sz w:val="28"/>
          <w:szCs w:val="28"/>
        </w:rPr>
        <w:t xml:space="preserve"> </w:t>
      </w:r>
      <w:r w:rsidRPr="00AC1B57">
        <w:rPr>
          <w:sz w:val="28"/>
          <w:szCs w:val="28"/>
        </w:rPr>
        <w:t xml:space="preserve">Гидротехническое сооружение (далее </w:t>
      </w:r>
      <w:r w:rsidR="00EF7EC2">
        <w:rPr>
          <w:sz w:val="28"/>
          <w:szCs w:val="28"/>
        </w:rPr>
        <w:t>–</w:t>
      </w:r>
      <w:r w:rsidRPr="00AC1B57">
        <w:rPr>
          <w:sz w:val="28"/>
          <w:szCs w:val="28"/>
        </w:rPr>
        <w:t xml:space="preserve">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>) Мало-</w:t>
      </w:r>
      <w:proofErr w:type="spellStart"/>
      <w:r w:rsidRPr="00AC1B57">
        <w:rPr>
          <w:sz w:val="28"/>
          <w:szCs w:val="28"/>
        </w:rPr>
        <w:t>Тесьминского</w:t>
      </w:r>
      <w:proofErr w:type="spellEnd"/>
      <w:r w:rsidRPr="00AC1B57">
        <w:rPr>
          <w:sz w:val="28"/>
          <w:szCs w:val="28"/>
        </w:rPr>
        <w:t xml:space="preserve"> водохранилища на реке Малая Тесьма находятся в муниципальной собственности Златоустовского городского округа и имеют неудовлетворительный (опасный) уровень безопасности и требуют проведения работ по реконструкции. Данные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 xml:space="preserve"> имеют значительный износ, оборудование физически и морально устарело. Отсутствие необходимых средств не позволяет содержать их в надлежащем технически исправном состоянии, своевременно проводить профилактические и капитальные ремонты.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 xml:space="preserve"> находятся в полуразрушенном состоянии и в период весеннего половодья и дождевых паводков являются источниками загрязнения водных объектов. Создавшаяся ситуация может привести к катастрофическим последствиям, включая разрушение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 xml:space="preserve">. Водный объект, на котором расположено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 xml:space="preserve">, является источником хозяйственно-питьевого и </w:t>
      </w:r>
      <w:r w:rsidRPr="00AC1B57">
        <w:rPr>
          <w:sz w:val="28"/>
          <w:szCs w:val="28"/>
        </w:rPr>
        <w:lastRenderedPageBreak/>
        <w:t xml:space="preserve">производственного водоснабжения города Златоуста и в случае разрушения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 xml:space="preserve"> нарушается система водоснабжения города Златоуста. В рамках Комплексного плана мероприятий по обеспечению безопасности гидротехнических сооружений Челябинской области на 2007-2010 г., утверждённого Постановлением Правительства Челябинской области </w:t>
      </w:r>
      <w:r w:rsidR="00EF7EC2">
        <w:rPr>
          <w:sz w:val="28"/>
          <w:szCs w:val="28"/>
        </w:rPr>
        <w:t xml:space="preserve">                           </w:t>
      </w:r>
      <w:r w:rsidRPr="00AC1B57">
        <w:rPr>
          <w:sz w:val="28"/>
          <w:szCs w:val="28"/>
        </w:rPr>
        <w:t>от 15.02.2007</w:t>
      </w:r>
      <w:r w:rsidR="00EF7EC2">
        <w:rPr>
          <w:sz w:val="28"/>
          <w:szCs w:val="28"/>
        </w:rPr>
        <w:t xml:space="preserve"> </w:t>
      </w:r>
      <w:r w:rsidRPr="00AC1B57">
        <w:rPr>
          <w:sz w:val="28"/>
          <w:szCs w:val="28"/>
        </w:rPr>
        <w:t>г. №</w:t>
      </w:r>
      <w:r w:rsidR="00EF7EC2">
        <w:rPr>
          <w:sz w:val="28"/>
          <w:szCs w:val="28"/>
        </w:rPr>
        <w:t xml:space="preserve"> </w:t>
      </w:r>
      <w:r w:rsidRPr="00AC1B57">
        <w:rPr>
          <w:sz w:val="28"/>
          <w:szCs w:val="28"/>
        </w:rPr>
        <w:t>8-</w:t>
      </w:r>
      <w:r w:rsidR="00EF7EC2">
        <w:rPr>
          <w:sz w:val="28"/>
          <w:szCs w:val="28"/>
        </w:rPr>
        <w:t>п</w:t>
      </w:r>
      <w:r w:rsidRPr="00AC1B57">
        <w:rPr>
          <w:sz w:val="28"/>
          <w:szCs w:val="28"/>
        </w:rPr>
        <w:t xml:space="preserve">, разработана проектно-сметная документация  и начаты работы по реконструкции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 xml:space="preserve"> Мало-</w:t>
      </w:r>
      <w:proofErr w:type="spellStart"/>
      <w:r w:rsidRPr="00AC1B57">
        <w:rPr>
          <w:sz w:val="28"/>
          <w:szCs w:val="28"/>
        </w:rPr>
        <w:t>Тесьминского</w:t>
      </w:r>
      <w:proofErr w:type="spellEnd"/>
      <w:r w:rsidRPr="00AC1B57">
        <w:rPr>
          <w:sz w:val="28"/>
          <w:szCs w:val="28"/>
        </w:rPr>
        <w:t xml:space="preserve"> водохранилища на реке Малая Тесьма. Требуется завершение работ по реконструкции </w:t>
      </w:r>
      <w:proofErr w:type="spellStart"/>
      <w:r w:rsidRPr="00AC1B57">
        <w:rPr>
          <w:sz w:val="28"/>
          <w:szCs w:val="28"/>
        </w:rPr>
        <w:t>ГТС</w:t>
      </w:r>
      <w:proofErr w:type="spellEnd"/>
      <w:r w:rsidRPr="00AC1B57">
        <w:rPr>
          <w:sz w:val="28"/>
          <w:szCs w:val="28"/>
        </w:rPr>
        <w:t>, установке новых установке новых узлов и конструкций.</w:t>
      </w:r>
    </w:p>
    <w:p w:rsidR="002D7098" w:rsidRPr="00AC1B57" w:rsidRDefault="002D7098" w:rsidP="002D7098">
      <w:pPr>
        <w:suppressAutoHyphens/>
        <w:ind w:firstLine="720"/>
        <w:jc w:val="both"/>
        <w:rPr>
          <w:sz w:val="28"/>
          <w:szCs w:val="28"/>
        </w:rPr>
      </w:pPr>
      <w:r w:rsidRPr="00AC1B57">
        <w:rPr>
          <w:sz w:val="28"/>
          <w:szCs w:val="28"/>
        </w:rPr>
        <w:t xml:space="preserve">4. Программно-целевой метод, исходя из целей и задач решения данной проблемы, позволит выделить направления финансирования, определить приоритетность тех или иных мероприятий в рамках Программы, обеспечить эффективное планирование и мониторинг результатов реализации Программы. 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4.</w:t>
      </w: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Основные цели и задачи Программы</w:t>
      </w: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5. Основной целью Программы является создание комфортных условий жителям Златоустовского городского округа посредством строительства  объектов социальной сферы, инфраструктуры.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6. Задачей Программы является: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осуществление строительства и ввод в эксплуатацию объектов инфраструктуры  и прочих объектов (далее именуются – объекты капитального строительства) муниципальной собственности  Златоустовского городского округа.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5.</w:t>
      </w: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Сроки и этапы реализации Программы.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7. Реализация Программы осуществляется в три этапа: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I этап - 2012 год;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B57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AC1B57">
        <w:rPr>
          <w:rFonts w:ascii="Times New Roman" w:hAnsi="Times New Roman" w:cs="Times New Roman"/>
          <w:sz w:val="28"/>
          <w:szCs w:val="28"/>
        </w:rPr>
        <w:t xml:space="preserve"> этап - 2013 год;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1B57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AC1B57">
        <w:rPr>
          <w:rFonts w:ascii="Times New Roman" w:hAnsi="Times New Roman" w:cs="Times New Roman"/>
          <w:sz w:val="28"/>
          <w:szCs w:val="28"/>
        </w:rPr>
        <w:t xml:space="preserve"> этап - 2014 год.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6.</w:t>
      </w:r>
    </w:p>
    <w:p w:rsidR="002D7098" w:rsidRPr="00AC1B57" w:rsidRDefault="002D7098" w:rsidP="00EF7EC2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Ресурсное обеспечение Программы.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 8.</w:t>
      </w:r>
      <w:r w:rsidR="00EF7EC2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>Основными источниками финансирования Программы являются: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 1) средства областного бюджета;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 2) средства бюджета Златоустовского городского округа;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 3) средства населения.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в 2012 - 2014 годах составит 81 222,2 тыс. рублей, в том числе за счет средств областного бюджета  </w:t>
      </w:r>
      <w:r w:rsidR="00EF7E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C1B57">
        <w:rPr>
          <w:rFonts w:ascii="Times New Roman" w:hAnsi="Times New Roman" w:cs="Times New Roman"/>
          <w:sz w:val="28"/>
          <w:szCs w:val="28"/>
        </w:rPr>
        <w:t xml:space="preserve">37 489,9 тыс. рублей, бюджета округа –  41 432,3  тыс. руб., средств населения – 2 300 тыс. руб., 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lastRenderedPageBreak/>
        <w:t>в том числе по годам: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Объём финансирования Программы в 2012 году 28 382,2 тыс. рублей, </w:t>
      </w:r>
      <w:r w:rsidR="00EF7EC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C1B57">
        <w:rPr>
          <w:rFonts w:ascii="Times New Roman" w:hAnsi="Times New Roman" w:cs="Times New Roman"/>
          <w:sz w:val="28"/>
          <w:szCs w:val="28"/>
        </w:rPr>
        <w:t>в том числе: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областного бюджета    8 449,9 тыс. рублей;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местного бюджета      19 932,3 тыс. рублей.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Объём финансирования Программы в 2013 году 28 800,0</w:t>
      </w:r>
      <w:r w:rsidRPr="00AC1B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EF7EC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C1B57">
        <w:rPr>
          <w:rFonts w:ascii="Times New Roman" w:hAnsi="Times New Roman" w:cs="Times New Roman"/>
          <w:sz w:val="28"/>
          <w:szCs w:val="28"/>
        </w:rPr>
        <w:t>в том числе: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областного бюджета   12 500,0 тыс. рублей;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местного бюджета       14 000,0 тыс. рублей;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населения                        2 300,0</w:t>
      </w:r>
      <w:r w:rsidR="00EF7EC2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Объём финансирования Программы в 2014 году 24 040,0</w:t>
      </w:r>
      <w:r w:rsidRPr="00AC1B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EF7EC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C1B57">
        <w:rPr>
          <w:rFonts w:ascii="Times New Roman" w:hAnsi="Times New Roman" w:cs="Times New Roman"/>
          <w:sz w:val="28"/>
          <w:szCs w:val="28"/>
        </w:rPr>
        <w:t>в том числе: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областного бюджета     16 540,0</w:t>
      </w:r>
      <w:r w:rsidR="00EF7EC2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>тыс. рублей;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средства местного бюджета           7 500,0 тыс. рублей.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Объемы финансирования Программы могут корректироваться с учетом доходов областного бюджета и бюджета округа на соответствующий финансовый год.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9. Субсидии из областного бюджета на софинансирование капитального строительства объектов собственности муниципального образования Златоустовский городской округ,  предоставляется при наличии  следующих условий: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1) наличие проектно-сметной документации на строительство объекта;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2) наличие положительного заключения государственной экспертизы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C1B57">
        <w:rPr>
          <w:rFonts w:ascii="Times New Roman" w:hAnsi="Times New Roman" w:cs="Times New Roman"/>
          <w:sz w:val="28"/>
          <w:szCs w:val="28"/>
        </w:rPr>
        <w:t>на проектно-сметную документацию;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3) предоставление выписки из муниципального правового акта о местном бюджете с указанием объема ассигнований из местного бюджета, предусмотренного на реализацию Программы в очередном финансовом году;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4) предоставление копии муниципального правового акта об утверждении Программы; 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5) оформление в установленном законодательством Российской Федерации порядке муниципального контракта с победителем аукциона;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6) оформление разрешения на ввод объекта в эксплуатацию;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7) предоставление Министерству строительства, инфраструктуры и дорожного хозяйства Челябинской области ежемесячного отчета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C1B57">
        <w:rPr>
          <w:rFonts w:ascii="Times New Roman" w:hAnsi="Times New Roman" w:cs="Times New Roman"/>
          <w:sz w:val="28"/>
          <w:szCs w:val="28"/>
        </w:rPr>
        <w:t xml:space="preserve">о строительстве объекта, по формам, </w:t>
      </w:r>
      <w:proofErr w:type="gramStart"/>
      <w:r w:rsidRPr="00AC1B57">
        <w:rPr>
          <w:rFonts w:ascii="Times New Roman" w:hAnsi="Times New Roman" w:cs="Times New Roman"/>
          <w:sz w:val="28"/>
          <w:szCs w:val="28"/>
        </w:rPr>
        <w:t>предусмотренными</w:t>
      </w:r>
      <w:proofErr w:type="gramEnd"/>
      <w:r w:rsidRPr="00AC1B57">
        <w:rPr>
          <w:rFonts w:ascii="Times New Roman" w:hAnsi="Times New Roman" w:cs="Times New Roman"/>
          <w:sz w:val="28"/>
          <w:szCs w:val="28"/>
        </w:rPr>
        <w:t xml:space="preserve"> в договоре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C1B57">
        <w:rPr>
          <w:rFonts w:ascii="Times New Roman" w:hAnsi="Times New Roman" w:cs="Times New Roman"/>
          <w:sz w:val="28"/>
          <w:szCs w:val="28"/>
        </w:rPr>
        <w:t>о финансировании строительства (реконструкции) объекта.</w:t>
      </w:r>
    </w:p>
    <w:p w:rsidR="002D7098" w:rsidRPr="009E687E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10. На строительство объектов газификации и водоснабжения частного сектора Златоустовского округа, предусмотрено софинансирование средствами населения Златоустовского городского округа, в соответствии с решением </w:t>
      </w:r>
      <w:r w:rsidRPr="009E687E">
        <w:rPr>
          <w:rFonts w:ascii="Times New Roman" w:hAnsi="Times New Roman" w:cs="Times New Roman"/>
          <w:spacing w:val="-8"/>
          <w:sz w:val="28"/>
          <w:szCs w:val="28"/>
        </w:rPr>
        <w:t>Собрания депутатов Златоустовского городского округа  от 10.12.2012 г. №</w:t>
      </w:r>
      <w:r w:rsidR="009E687E" w:rsidRPr="009E687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E687E">
        <w:rPr>
          <w:rFonts w:ascii="Times New Roman" w:hAnsi="Times New Roman" w:cs="Times New Roman"/>
          <w:spacing w:val="-8"/>
          <w:sz w:val="28"/>
          <w:szCs w:val="28"/>
        </w:rPr>
        <w:t>83-</w:t>
      </w:r>
      <w:proofErr w:type="spellStart"/>
      <w:r w:rsidRPr="009E687E">
        <w:rPr>
          <w:rFonts w:ascii="Times New Roman" w:hAnsi="Times New Roman" w:cs="Times New Roman"/>
          <w:spacing w:val="-8"/>
          <w:sz w:val="28"/>
          <w:szCs w:val="28"/>
        </w:rPr>
        <w:t>ЗГО</w:t>
      </w:r>
      <w:proofErr w:type="spellEnd"/>
      <w:r w:rsidRPr="00AC1B57">
        <w:rPr>
          <w:rFonts w:ascii="Times New Roman" w:hAnsi="Times New Roman" w:cs="Times New Roman"/>
          <w:sz w:val="28"/>
          <w:szCs w:val="28"/>
        </w:rPr>
        <w:t xml:space="preserve"> «О бюджете Златоустовского городского округа на </w:t>
      </w:r>
      <w:r w:rsidRPr="009E687E">
        <w:rPr>
          <w:rFonts w:ascii="Times New Roman" w:hAnsi="Times New Roman" w:cs="Times New Roman"/>
          <w:sz w:val="28"/>
          <w:szCs w:val="28"/>
        </w:rPr>
        <w:t>2013 год и плановый период 2014-2015 годы»</w:t>
      </w:r>
      <w:r w:rsidR="009E687E">
        <w:rPr>
          <w:rFonts w:ascii="Times New Roman" w:hAnsi="Times New Roman" w:cs="Times New Roman"/>
          <w:sz w:val="28"/>
          <w:szCs w:val="28"/>
        </w:rPr>
        <w:t>.</w:t>
      </w:r>
    </w:p>
    <w:p w:rsidR="002D7098" w:rsidRPr="009E687E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098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87E" w:rsidRPr="00AC1B57" w:rsidRDefault="009E687E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lastRenderedPageBreak/>
        <w:t>Раздел 7.</w:t>
      </w: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Система программных мероприятий</w:t>
      </w: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11.</w:t>
      </w:r>
      <w:r w:rsidR="009E687E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В рамках Программы предусматривается реализация мероприятий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C1B57">
        <w:rPr>
          <w:rFonts w:ascii="Times New Roman" w:hAnsi="Times New Roman" w:cs="Times New Roman"/>
          <w:sz w:val="28"/>
          <w:szCs w:val="28"/>
        </w:rPr>
        <w:t>по строительству, реконструкции и вводу в эксплуатацию объектов собственности муниципального образования – Златоустовский городской округ за счет средств областного и местного бюджетов, средств населения.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 12.</w:t>
      </w:r>
      <w:r w:rsidR="009E687E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Исполнитель Программы </w:t>
      </w:r>
      <w:proofErr w:type="spellStart"/>
      <w:r w:rsidRPr="00AC1B57">
        <w:rPr>
          <w:rFonts w:ascii="Times New Roman" w:hAnsi="Times New Roman" w:cs="Times New Roman"/>
          <w:sz w:val="28"/>
          <w:szCs w:val="28"/>
        </w:rPr>
        <w:t>МБУ</w:t>
      </w:r>
      <w:proofErr w:type="spellEnd"/>
      <w:r w:rsidRPr="00AC1B57">
        <w:rPr>
          <w:rFonts w:ascii="Times New Roman" w:hAnsi="Times New Roman" w:cs="Times New Roman"/>
          <w:sz w:val="28"/>
          <w:szCs w:val="28"/>
        </w:rPr>
        <w:t xml:space="preserve"> «Капитальное строительство» осуществляет следующие мероприятия: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1) размещает в соответствии с действующим законодательством Российской Федерации муниципальный заказ на строительство объекта;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2)  оформляет в установленном порядке муниципальный контракт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C1B57">
        <w:rPr>
          <w:rFonts w:ascii="Times New Roman" w:hAnsi="Times New Roman" w:cs="Times New Roman"/>
          <w:sz w:val="28"/>
          <w:szCs w:val="28"/>
        </w:rPr>
        <w:t>с победителем аукциона - исполнителем работ строительно-монтажных работ;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3) осуществляет в период выполнения строительно-монтажных работ перечисление средств областного и местного  бюджетов, частных инвестиций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C1B5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муниципальных контрактов;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4) обеспечивает эффективное использование средств областного и местного бюджетов, предусмотренных на строительство объекта;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5) обеспечивает </w:t>
      </w:r>
      <w:proofErr w:type="gramStart"/>
      <w:r w:rsidRPr="00AC1B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1B57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6) оформляет разрешение на ввод объекта в эксплуатацию;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7) передает в установленном порядке завершенный строительством объект для оформления права муниципальной собственности муниципального образования – Златоустовский городской округ.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8) оформляет договор о финансировании объекта за счет средств областного бюджета;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13.</w:t>
      </w:r>
      <w:r w:rsidR="009E687E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 отражена в приложении 1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C1B57">
        <w:rPr>
          <w:rFonts w:ascii="Times New Roman" w:hAnsi="Times New Roman" w:cs="Times New Roman"/>
          <w:sz w:val="28"/>
          <w:szCs w:val="28"/>
        </w:rPr>
        <w:t>к долгосрочной целевой программе «Капитальное строительство объектов собственности Златоустовского городского округа на 2012-2014 годы».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8.</w:t>
      </w: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Организация управления и механизм реализации Программы</w:t>
      </w: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14.</w:t>
      </w:r>
      <w:r w:rsidR="009E687E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Муниципальный заказчик Программы </w:t>
      </w:r>
      <w:r w:rsidR="009E687E">
        <w:rPr>
          <w:rFonts w:ascii="Times New Roman" w:hAnsi="Times New Roman" w:cs="Times New Roman"/>
          <w:sz w:val="28"/>
          <w:szCs w:val="28"/>
        </w:rPr>
        <w:t>–</w:t>
      </w:r>
      <w:r w:rsidRPr="00AC1B57">
        <w:rPr>
          <w:rFonts w:ascii="Times New Roman" w:hAnsi="Times New Roman" w:cs="Times New Roman"/>
          <w:sz w:val="28"/>
          <w:szCs w:val="28"/>
        </w:rPr>
        <w:t xml:space="preserve"> Администрация Златоустовского городского округа: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Муниципальный заказчик Программы:</w:t>
      </w:r>
    </w:p>
    <w:p w:rsidR="002D7098" w:rsidRPr="00AC1B57" w:rsidRDefault="002D7098" w:rsidP="002D7098">
      <w:pPr>
        <w:pStyle w:val="ConsPlusNormal"/>
        <w:widowControl/>
        <w:numPr>
          <w:ilvl w:val="0"/>
          <w:numId w:val="1"/>
        </w:numPr>
        <w:suppressAutoHyphens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осуществляет текущее управление Программой;</w:t>
      </w:r>
    </w:p>
    <w:p w:rsidR="002D7098" w:rsidRPr="00AC1B57" w:rsidRDefault="002D7098" w:rsidP="002D7098">
      <w:pPr>
        <w:pStyle w:val="ConsPlusNormal"/>
        <w:widowControl/>
        <w:numPr>
          <w:ilvl w:val="0"/>
          <w:numId w:val="1"/>
        </w:numPr>
        <w:suppressAutoHyphens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определяет руководителя, должностное лицо органа местного самоуправления, отраслевого органа, который является руководителем Программы.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15.</w:t>
      </w:r>
      <w:r w:rsidR="009E687E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 xml:space="preserve">Исполнителем Программы является </w:t>
      </w:r>
      <w:proofErr w:type="spellStart"/>
      <w:r w:rsidRPr="00AC1B57">
        <w:rPr>
          <w:rFonts w:ascii="Times New Roman" w:hAnsi="Times New Roman" w:cs="Times New Roman"/>
          <w:sz w:val="28"/>
          <w:szCs w:val="28"/>
        </w:rPr>
        <w:t>МБУ</w:t>
      </w:r>
      <w:proofErr w:type="spellEnd"/>
      <w:r w:rsidRPr="00AC1B57">
        <w:rPr>
          <w:rFonts w:ascii="Times New Roman" w:hAnsi="Times New Roman" w:cs="Times New Roman"/>
          <w:sz w:val="28"/>
          <w:szCs w:val="28"/>
        </w:rPr>
        <w:t xml:space="preserve"> «Капитальное строительство».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Исполнитель Программы: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1) разрабатывает в пределах сво</w:t>
      </w:r>
      <w:r>
        <w:rPr>
          <w:rFonts w:ascii="Times New Roman" w:hAnsi="Times New Roman" w:cs="Times New Roman"/>
          <w:sz w:val="28"/>
          <w:szCs w:val="28"/>
        </w:rPr>
        <w:t xml:space="preserve">их полномочий проекты муниципальных </w:t>
      </w:r>
      <w:r w:rsidRPr="00AC1B57">
        <w:rPr>
          <w:rFonts w:ascii="Times New Roman" w:hAnsi="Times New Roman" w:cs="Times New Roman"/>
          <w:sz w:val="28"/>
          <w:szCs w:val="28"/>
        </w:rPr>
        <w:t>правовых актов, необходимых для выполнения Программы;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lastRenderedPageBreak/>
        <w:t>2) подготавливает ежегодно доклад о ходе реализации Программы;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3) осуществляет ведение ежеквартальной отчетности по реализации Программы;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4) подготавливает ежегодно в установленном порядке предложения по уточнению перечня программных мероприятий на очередной финансовый год и плановый период, уточняет затраты по программным мероприятиям, а также механизм реализации Программы;</w:t>
      </w:r>
    </w:p>
    <w:p w:rsidR="002D7098" w:rsidRPr="00AC1B57" w:rsidRDefault="002D7098" w:rsidP="002D7098">
      <w:pPr>
        <w:pStyle w:val="ConsPlusNormal"/>
        <w:widowControl/>
        <w:tabs>
          <w:tab w:val="left" w:pos="106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5) согласовывает с основными участниками Программы возможные сроки выполнения мероприятий, объемы и источники финансирования.</w:t>
      </w:r>
    </w:p>
    <w:p w:rsidR="002D7098" w:rsidRPr="00AC1B57" w:rsidRDefault="002D7098" w:rsidP="002D7098">
      <w:pPr>
        <w:pStyle w:val="ConsPlusNormal"/>
        <w:widowControl/>
        <w:tabs>
          <w:tab w:val="left" w:pos="106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9.</w:t>
      </w:r>
    </w:p>
    <w:p w:rsidR="002D7098" w:rsidRPr="00AC1B57" w:rsidRDefault="002D7098" w:rsidP="009E687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16. В результате реализации программных мероприятий за счет бюджетных средств, средств населения, предусмотренных Программой, предполагается обеспечение удовлетворенности населения в потреблении природного газа и воды путём ввода в эксплуатацию в 2012-2014 годах: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2012 год </w:t>
      </w:r>
      <w:r w:rsidR="009E687E">
        <w:rPr>
          <w:rFonts w:ascii="Times New Roman" w:hAnsi="Times New Roman"/>
          <w:sz w:val="28"/>
          <w:szCs w:val="28"/>
        </w:rPr>
        <w:t xml:space="preserve">  -</w:t>
      </w:r>
      <w:r w:rsidRPr="00AC1B57">
        <w:rPr>
          <w:rFonts w:ascii="Times New Roman" w:hAnsi="Times New Roman"/>
          <w:sz w:val="28"/>
          <w:szCs w:val="28"/>
        </w:rPr>
        <w:t xml:space="preserve"> газораспределительных сетей   3 285 </w:t>
      </w:r>
      <w:proofErr w:type="spellStart"/>
      <w:r w:rsidRPr="00AC1B57">
        <w:rPr>
          <w:rFonts w:ascii="Times New Roman" w:hAnsi="Times New Roman"/>
          <w:sz w:val="28"/>
          <w:szCs w:val="28"/>
        </w:rPr>
        <w:t>п.</w:t>
      </w:r>
      <w:proofErr w:type="gramStart"/>
      <w:r w:rsidRPr="00AC1B5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AC1B57">
        <w:rPr>
          <w:rFonts w:ascii="Times New Roman" w:hAnsi="Times New Roman"/>
          <w:sz w:val="28"/>
          <w:szCs w:val="28"/>
        </w:rPr>
        <w:t>.;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                 </w:t>
      </w:r>
      <w:r w:rsidR="009E687E">
        <w:rPr>
          <w:rFonts w:ascii="Times New Roman" w:hAnsi="Times New Roman"/>
          <w:sz w:val="28"/>
          <w:szCs w:val="28"/>
        </w:rPr>
        <w:t xml:space="preserve"> </w:t>
      </w:r>
      <w:r w:rsidRPr="00AC1B57">
        <w:rPr>
          <w:rFonts w:ascii="Times New Roman" w:hAnsi="Times New Roman"/>
          <w:sz w:val="28"/>
          <w:szCs w:val="28"/>
        </w:rPr>
        <w:t xml:space="preserve">- магистральных водопроводов  5 254 </w:t>
      </w:r>
      <w:proofErr w:type="spellStart"/>
      <w:r w:rsidRPr="00AC1B57">
        <w:rPr>
          <w:rFonts w:ascii="Times New Roman" w:hAnsi="Times New Roman"/>
          <w:sz w:val="28"/>
          <w:szCs w:val="28"/>
        </w:rPr>
        <w:t>п.</w:t>
      </w:r>
      <w:proofErr w:type="gramStart"/>
      <w:r w:rsidRPr="00AC1B5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AC1B57">
        <w:rPr>
          <w:rFonts w:ascii="Times New Roman" w:hAnsi="Times New Roman"/>
          <w:sz w:val="28"/>
          <w:szCs w:val="28"/>
        </w:rPr>
        <w:t>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2013 год </w:t>
      </w:r>
      <w:r w:rsidR="009E687E">
        <w:rPr>
          <w:rFonts w:ascii="Times New Roman" w:hAnsi="Times New Roman"/>
          <w:sz w:val="28"/>
          <w:szCs w:val="28"/>
        </w:rPr>
        <w:t xml:space="preserve">  </w:t>
      </w:r>
      <w:r w:rsidRPr="00AC1B57">
        <w:rPr>
          <w:rFonts w:ascii="Times New Roman" w:hAnsi="Times New Roman"/>
          <w:sz w:val="28"/>
          <w:szCs w:val="28"/>
        </w:rPr>
        <w:t xml:space="preserve">-  газораспределительных сетей  4 000 </w:t>
      </w:r>
      <w:proofErr w:type="spellStart"/>
      <w:r w:rsidRPr="00AC1B57">
        <w:rPr>
          <w:rFonts w:ascii="Times New Roman" w:hAnsi="Times New Roman"/>
          <w:sz w:val="28"/>
          <w:szCs w:val="28"/>
        </w:rPr>
        <w:t>п.</w:t>
      </w:r>
      <w:proofErr w:type="gramStart"/>
      <w:r w:rsidRPr="00AC1B5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AC1B57">
        <w:rPr>
          <w:rFonts w:ascii="Times New Roman" w:hAnsi="Times New Roman"/>
          <w:sz w:val="28"/>
          <w:szCs w:val="28"/>
        </w:rPr>
        <w:t>.;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               </w:t>
      </w:r>
      <w:r w:rsidR="009E687E">
        <w:rPr>
          <w:rFonts w:ascii="Times New Roman" w:hAnsi="Times New Roman"/>
          <w:sz w:val="28"/>
          <w:szCs w:val="28"/>
        </w:rPr>
        <w:t xml:space="preserve">   </w:t>
      </w:r>
      <w:r w:rsidRPr="00AC1B57">
        <w:rPr>
          <w:rFonts w:ascii="Times New Roman" w:hAnsi="Times New Roman"/>
          <w:sz w:val="28"/>
          <w:szCs w:val="28"/>
        </w:rPr>
        <w:t xml:space="preserve">-  магистральных водопроводов  10 000 </w:t>
      </w:r>
      <w:proofErr w:type="spellStart"/>
      <w:r w:rsidRPr="00AC1B57">
        <w:rPr>
          <w:rFonts w:ascii="Times New Roman" w:hAnsi="Times New Roman"/>
          <w:sz w:val="28"/>
          <w:szCs w:val="28"/>
        </w:rPr>
        <w:t>п.</w:t>
      </w:r>
      <w:proofErr w:type="gramStart"/>
      <w:r w:rsidRPr="00AC1B5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AC1B57">
        <w:rPr>
          <w:rFonts w:ascii="Times New Roman" w:hAnsi="Times New Roman"/>
          <w:sz w:val="28"/>
          <w:szCs w:val="28"/>
        </w:rPr>
        <w:t>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2014 год  </w:t>
      </w:r>
      <w:r w:rsidR="009E687E">
        <w:rPr>
          <w:rFonts w:ascii="Times New Roman" w:hAnsi="Times New Roman"/>
          <w:sz w:val="28"/>
          <w:szCs w:val="28"/>
        </w:rPr>
        <w:t xml:space="preserve"> </w:t>
      </w:r>
      <w:r w:rsidRPr="00AC1B57">
        <w:rPr>
          <w:rFonts w:ascii="Times New Roman" w:hAnsi="Times New Roman"/>
          <w:sz w:val="28"/>
          <w:szCs w:val="28"/>
        </w:rPr>
        <w:t xml:space="preserve">- газораспределительных сетей   4 000 </w:t>
      </w:r>
      <w:proofErr w:type="spellStart"/>
      <w:r w:rsidRPr="00AC1B57">
        <w:rPr>
          <w:rFonts w:ascii="Times New Roman" w:hAnsi="Times New Roman"/>
          <w:sz w:val="28"/>
          <w:szCs w:val="28"/>
        </w:rPr>
        <w:t>п.</w:t>
      </w:r>
      <w:proofErr w:type="gramStart"/>
      <w:r w:rsidRPr="00AC1B5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AC1B57">
        <w:rPr>
          <w:rFonts w:ascii="Times New Roman" w:hAnsi="Times New Roman"/>
          <w:sz w:val="28"/>
          <w:szCs w:val="28"/>
        </w:rPr>
        <w:t>.;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 xml:space="preserve">                </w:t>
      </w:r>
      <w:r w:rsidR="009E687E">
        <w:rPr>
          <w:rFonts w:ascii="Times New Roman" w:hAnsi="Times New Roman"/>
          <w:sz w:val="28"/>
          <w:szCs w:val="28"/>
        </w:rPr>
        <w:t xml:space="preserve">  </w:t>
      </w:r>
      <w:r w:rsidRPr="00AC1B57">
        <w:rPr>
          <w:rFonts w:ascii="Times New Roman" w:hAnsi="Times New Roman"/>
          <w:sz w:val="28"/>
          <w:szCs w:val="28"/>
        </w:rPr>
        <w:t xml:space="preserve">- магистральных водопроводов 10 000 </w:t>
      </w:r>
      <w:proofErr w:type="spellStart"/>
      <w:r w:rsidRPr="00AC1B57">
        <w:rPr>
          <w:rFonts w:ascii="Times New Roman" w:hAnsi="Times New Roman"/>
          <w:sz w:val="28"/>
          <w:szCs w:val="28"/>
        </w:rPr>
        <w:t>п.</w:t>
      </w:r>
      <w:proofErr w:type="gramStart"/>
      <w:r w:rsidRPr="00AC1B5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AC1B57">
        <w:rPr>
          <w:rFonts w:ascii="Times New Roman" w:hAnsi="Times New Roman"/>
          <w:sz w:val="28"/>
          <w:szCs w:val="28"/>
        </w:rPr>
        <w:t>.</w:t>
      </w:r>
    </w:p>
    <w:p w:rsidR="002D7098" w:rsidRPr="00AC1B57" w:rsidRDefault="002D7098" w:rsidP="002D7098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10.</w:t>
      </w:r>
    </w:p>
    <w:p w:rsidR="002D7098" w:rsidRPr="00AC1B57" w:rsidRDefault="009E687E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</w:t>
      </w:r>
      <w:r w:rsidR="002D7098" w:rsidRPr="00AC1B57">
        <w:rPr>
          <w:rFonts w:ascii="Times New Roman" w:hAnsi="Times New Roman" w:cs="Times New Roman"/>
          <w:sz w:val="28"/>
          <w:szCs w:val="28"/>
        </w:rPr>
        <w:t>-экономическое обоснование пот</w:t>
      </w:r>
      <w:r>
        <w:rPr>
          <w:rFonts w:ascii="Times New Roman" w:hAnsi="Times New Roman" w:cs="Times New Roman"/>
          <w:sz w:val="28"/>
          <w:szCs w:val="28"/>
        </w:rPr>
        <w:t>ребности в необходимых ресурсах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17. Экономический расчёт по объектам газификации частного сектора представлен в приложении 2 к Программе.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18. Экономический расчёт по объектам водоснабжения частного сектора представлен в приложении 3 к Программе.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 xml:space="preserve">19. Экономический расчёт по объектам социальной сферы представлен </w:t>
      </w:r>
      <w:r w:rsidR="009E687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C1B57">
        <w:rPr>
          <w:rFonts w:ascii="Times New Roman" w:hAnsi="Times New Roman" w:cs="Times New Roman"/>
          <w:sz w:val="28"/>
          <w:szCs w:val="28"/>
        </w:rPr>
        <w:t>в приложении 4 к Программе.</w:t>
      </w:r>
    </w:p>
    <w:p w:rsidR="002D7098" w:rsidRPr="00AC1B57" w:rsidRDefault="002D7098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Раздел 11.</w:t>
      </w:r>
    </w:p>
    <w:p w:rsidR="002D7098" w:rsidRPr="00AC1B57" w:rsidRDefault="002D7098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9E687E">
        <w:rPr>
          <w:rFonts w:ascii="Times New Roman" w:hAnsi="Times New Roman" w:cs="Times New Roman"/>
          <w:sz w:val="28"/>
          <w:szCs w:val="28"/>
        </w:rPr>
        <w:t xml:space="preserve"> расходования бюджетных средств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20. Оценка эффективности реализации мероприятий Программы осуществляется с учётом достижения установленных Программой индикативных показателей, а также эффективности использования бюджетных средств, направленных на реализацию поставленных в Программе цели и задачи.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098" w:rsidRPr="00AC1B57" w:rsidRDefault="002D7098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lastRenderedPageBreak/>
        <w:t>Раздел 12</w:t>
      </w:r>
      <w:r w:rsidR="009E687E">
        <w:rPr>
          <w:rFonts w:ascii="Times New Roman" w:hAnsi="Times New Roman" w:cs="Times New Roman"/>
          <w:sz w:val="28"/>
          <w:szCs w:val="28"/>
        </w:rPr>
        <w:t>.</w:t>
      </w:r>
    </w:p>
    <w:p w:rsidR="002D7098" w:rsidRPr="00AC1B57" w:rsidRDefault="002D7098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Методика расчёта эффективности использования</w:t>
      </w:r>
    </w:p>
    <w:p w:rsidR="002D7098" w:rsidRPr="00AC1B57" w:rsidRDefault="009E687E" w:rsidP="009E687E">
      <w:pPr>
        <w:pStyle w:val="ConsPlusNonformat"/>
        <w:widowControl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B57">
        <w:rPr>
          <w:rFonts w:ascii="Times New Roman" w:hAnsi="Times New Roman" w:cs="Times New Roman"/>
          <w:sz w:val="28"/>
          <w:szCs w:val="28"/>
        </w:rPr>
        <w:t>21.</w:t>
      </w:r>
      <w:r w:rsidR="009E687E">
        <w:rPr>
          <w:rFonts w:ascii="Times New Roman" w:hAnsi="Times New Roman" w:cs="Times New Roman"/>
          <w:sz w:val="28"/>
          <w:szCs w:val="28"/>
        </w:rPr>
        <w:t xml:space="preserve"> </w:t>
      </w:r>
      <w:r w:rsidRPr="00AC1B57">
        <w:rPr>
          <w:rFonts w:ascii="Times New Roman" w:hAnsi="Times New Roman" w:cs="Times New Roman"/>
          <w:sz w:val="28"/>
          <w:szCs w:val="28"/>
        </w:rPr>
        <w:t>Методика расчёта эффективности расходования бюджетных сре</w:t>
      </w:r>
      <w:proofErr w:type="gramStart"/>
      <w:r w:rsidRPr="00AC1B5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C1B57">
        <w:rPr>
          <w:rFonts w:ascii="Times New Roman" w:hAnsi="Times New Roman" w:cs="Times New Roman"/>
          <w:sz w:val="28"/>
          <w:szCs w:val="28"/>
        </w:rPr>
        <w:t>едставлена в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1B57">
        <w:rPr>
          <w:rFonts w:ascii="Times New Roman" w:hAnsi="Times New Roman" w:cs="Times New Roman"/>
          <w:sz w:val="28"/>
          <w:szCs w:val="28"/>
        </w:rPr>
        <w:t xml:space="preserve"> 5 к Программе.</w:t>
      </w:r>
    </w:p>
    <w:p w:rsidR="002D7098" w:rsidRPr="00AC1B57" w:rsidRDefault="002D7098" w:rsidP="002D7098">
      <w:pPr>
        <w:pStyle w:val="ConsPlusNonformat"/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7098" w:rsidRPr="00AC1B57" w:rsidRDefault="002D7098" w:rsidP="002D7098">
      <w:pPr>
        <w:suppressAutoHyphens/>
        <w:ind w:firstLine="720"/>
        <w:jc w:val="both"/>
        <w:rPr>
          <w:sz w:val="28"/>
          <w:szCs w:val="28"/>
        </w:rPr>
      </w:pPr>
    </w:p>
    <w:p w:rsidR="002D7098" w:rsidRPr="00AC1B57" w:rsidRDefault="002D7098" w:rsidP="002D7098">
      <w:pPr>
        <w:suppressAutoHyphens/>
        <w:ind w:firstLine="720"/>
        <w:jc w:val="both"/>
        <w:rPr>
          <w:sz w:val="28"/>
          <w:szCs w:val="28"/>
        </w:rPr>
      </w:pPr>
    </w:p>
    <w:p w:rsidR="002D7098" w:rsidRPr="00884870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2D7098" w:rsidRPr="00884870" w:rsidRDefault="002D7098" w:rsidP="002D7098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2D7098" w:rsidRDefault="002D7098" w:rsidP="002D7098">
      <w:pPr>
        <w:suppressAutoHyphens/>
        <w:ind w:firstLine="720"/>
        <w:jc w:val="both"/>
        <w:rPr>
          <w:sz w:val="27"/>
          <w:szCs w:val="27"/>
        </w:rPr>
      </w:pPr>
    </w:p>
    <w:p w:rsidR="002D7098" w:rsidRDefault="002D7098" w:rsidP="002D7098">
      <w:pPr>
        <w:suppressAutoHyphens/>
        <w:ind w:firstLine="720"/>
        <w:jc w:val="both"/>
        <w:rPr>
          <w:sz w:val="27"/>
          <w:szCs w:val="27"/>
        </w:rPr>
      </w:pPr>
    </w:p>
    <w:p w:rsidR="002D7098" w:rsidRPr="00CF3DF8" w:rsidRDefault="002D7098" w:rsidP="002D7098">
      <w:pPr>
        <w:suppressAutoHyphens/>
        <w:ind w:firstLine="720"/>
        <w:jc w:val="both"/>
        <w:rPr>
          <w:sz w:val="27"/>
          <w:szCs w:val="27"/>
        </w:rPr>
      </w:pPr>
    </w:p>
    <w:p w:rsidR="00B125C0" w:rsidRDefault="00B125C0"/>
    <w:sectPr w:rsidR="00B125C0" w:rsidSect="00EF7EC2">
      <w:headerReference w:type="even" r:id="rId10"/>
      <w:pgSz w:w="11906" w:h="16838"/>
      <w:pgMar w:top="1134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013" w:rsidRDefault="006A5DC0">
      <w:r>
        <w:separator/>
      </w:r>
    </w:p>
  </w:endnote>
  <w:endnote w:type="continuationSeparator" w:id="0">
    <w:p w:rsidR="00EE0013" w:rsidRDefault="006A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013" w:rsidRDefault="006A5DC0">
      <w:r>
        <w:separator/>
      </w:r>
    </w:p>
  </w:footnote>
  <w:footnote w:type="continuationSeparator" w:id="0">
    <w:p w:rsidR="00EE0013" w:rsidRDefault="006A5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C2" w:rsidRDefault="00EF7EC2" w:rsidP="00EF7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EC2" w:rsidRDefault="00EF7E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C7B6B"/>
    <w:multiLevelType w:val="hybridMultilevel"/>
    <w:tmpl w:val="C3E25F74"/>
    <w:lvl w:ilvl="0" w:tplc="83C6CB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76A"/>
    <w:rsid w:val="00001B5C"/>
    <w:rsid w:val="00004840"/>
    <w:rsid w:val="000068BA"/>
    <w:rsid w:val="00007804"/>
    <w:rsid w:val="000139E4"/>
    <w:rsid w:val="00015053"/>
    <w:rsid w:val="00032370"/>
    <w:rsid w:val="00035AAA"/>
    <w:rsid w:val="00036CD2"/>
    <w:rsid w:val="0003746F"/>
    <w:rsid w:val="00042232"/>
    <w:rsid w:val="000439E0"/>
    <w:rsid w:val="00045FA0"/>
    <w:rsid w:val="00047A11"/>
    <w:rsid w:val="00053B68"/>
    <w:rsid w:val="00054BD1"/>
    <w:rsid w:val="00063D8B"/>
    <w:rsid w:val="00064EC0"/>
    <w:rsid w:val="00067BF4"/>
    <w:rsid w:val="00067D01"/>
    <w:rsid w:val="000738BC"/>
    <w:rsid w:val="00074668"/>
    <w:rsid w:val="00074FF6"/>
    <w:rsid w:val="00075224"/>
    <w:rsid w:val="000767BC"/>
    <w:rsid w:val="00076810"/>
    <w:rsid w:val="000770D5"/>
    <w:rsid w:val="000772D0"/>
    <w:rsid w:val="00080789"/>
    <w:rsid w:val="000869A4"/>
    <w:rsid w:val="00091A2A"/>
    <w:rsid w:val="00091F14"/>
    <w:rsid w:val="00095CD4"/>
    <w:rsid w:val="00097C21"/>
    <w:rsid w:val="000A67B5"/>
    <w:rsid w:val="000A71EA"/>
    <w:rsid w:val="000B33E7"/>
    <w:rsid w:val="000B371F"/>
    <w:rsid w:val="000B4174"/>
    <w:rsid w:val="000B442C"/>
    <w:rsid w:val="000B47C8"/>
    <w:rsid w:val="000B578F"/>
    <w:rsid w:val="000B60B2"/>
    <w:rsid w:val="000C083B"/>
    <w:rsid w:val="000C0DAE"/>
    <w:rsid w:val="000C0F52"/>
    <w:rsid w:val="000C1F8F"/>
    <w:rsid w:val="000C498B"/>
    <w:rsid w:val="000C625D"/>
    <w:rsid w:val="000D0448"/>
    <w:rsid w:val="000D4C88"/>
    <w:rsid w:val="000D5159"/>
    <w:rsid w:val="000D57E0"/>
    <w:rsid w:val="000E0282"/>
    <w:rsid w:val="000E1A60"/>
    <w:rsid w:val="000E46FE"/>
    <w:rsid w:val="000E5938"/>
    <w:rsid w:val="000E7122"/>
    <w:rsid w:val="000F3173"/>
    <w:rsid w:val="00103D5B"/>
    <w:rsid w:val="00105F75"/>
    <w:rsid w:val="001060D7"/>
    <w:rsid w:val="001222A4"/>
    <w:rsid w:val="00127927"/>
    <w:rsid w:val="001279C3"/>
    <w:rsid w:val="00133B67"/>
    <w:rsid w:val="0013591C"/>
    <w:rsid w:val="00146A31"/>
    <w:rsid w:val="00150959"/>
    <w:rsid w:val="001509DA"/>
    <w:rsid w:val="001529E6"/>
    <w:rsid w:val="00156CD5"/>
    <w:rsid w:val="00156E83"/>
    <w:rsid w:val="0016225D"/>
    <w:rsid w:val="001625D2"/>
    <w:rsid w:val="001651C0"/>
    <w:rsid w:val="00166A06"/>
    <w:rsid w:val="00166FB7"/>
    <w:rsid w:val="0017330E"/>
    <w:rsid w:val="00177A55"/>
    <w:rsid w:val="0018476A"/>
    <w:rsid w:val="00185FED"/>
    <w:rsid w:val="00186126"/>
    <w:rsid w:val="0019153C"/>
    <w:rsid w:val="00194939"/>
    <w:rsid w:val="00195655"/>
    <w:rsid w:val="001A3DB7"/>
    <w:rsid w:val="001A5CF1"/>
    <w:rsid w:val="001B1087"/>
    <w:rsid w:val="001B65A6"/>
    <w:rsid w:val="001B778B"/>
    <w:rsid w:val="001C2E39"/>
    <w:rsid w:val="001C6675"/>
    <w:rsid w:val="001D115F"/>
    <w:rsid w:val="001D1555"/>
    <w:rsid w:val="001D1EBB"/>
    <w:rsid w:val="001D3F5C"/>
    <w:rsid w:val="001D7EEB"/>
    <w:rsid w:val="001E0E0A"/>
    <w:rsid w:val="001E7130"/>
    <w:rsid w:val="001E7AD5"/>
    <w:rsid w:val="001F3633"/>
    <w:rsid w:val="001F5862"/>
    <w:rsid w:val="001F6EF9"/>
    <w:rsid w:val="001F7E16"/>
    <w:rsid w:val="002056DC"/>
    <w:rsid w:val="00206D5E"/>
    <w:rsid w:val="00215D67"/>
    <w:rsid w:val="002165AE"/>
    <w:rsid w:val="00216C0A"/>
    <w:rsid w:val="00227F71"/>
    <w:rsid w:val="00231601"/>
    <w:rsid w:val="002340CE"/>
    <w:rsid w:val="002379D9"/>
    <w:rsid w:val="00237B6F"/>
    <w:rsid w:val="00237DF1"/>
    <w:rsid w:val="00241730"/>
    <w:rsid w:val="002434CE"/>
    <w:rsid w:val="00253975"/>
    <w:rsid w:val="00254B61"/>
    <w:rsid w:val="00265359"/>
    <w:rsid w:val="00267835"/>
    <w:rsid w:val="002704C7"/>
    <w:rsid w:val="00271458"/>
    <w:rsid w:val="00285B84"/>
    <w:rsid w:val="00291AC6"/>
    <w:rsid w:val="002A173E"/>
    <w:rsid w:val="002A6332"/>
    <w:rsid w:val="002A767F"/>
    <w:rsid w:val="002B38EC"/>
    <w:rsid w:val="002B4464"/>
    <w:rsid w:val="002C0039"/>
    <w:rsid w:val="002C00A7"/>
    <w:rsid w:val="002C2220"/>
    <w:rsid w:val="002C40F1"/>
    <w:rsid w:val="002D2045"/>
    <w:rsid w:val="002D2C52"/>
    <w:rsid w:val="002D4F95"/>
    <w:rsid w:val="002D6878"/>
    <w:rsid w:val="002D7098"/>
    <w:rsid w:val="002E246E"/>
    <w:rsid w:val="002E3CDC"/>
    <w:rsid w:val="002E7540"/>
    <w:rsid w:val="002F314F"/>
    <w:rsid w:val="002F4D6C"/>
    <w:rsid w:val="002F7ED2"/>
    <w:rsid w:val="003020B8"/>
    <w:rsid w:val="0030345A"/>
    <w:rsid w:val="003038EF"/>
    <w:rsid w:val="00306BFC"/>
    <w:rsid w:val="0031063A"/>
    <w:rsid w:val="003168E2"/>
    <w:rsid w:val="00320F05"/>
    <w:rsid w:val="003219E7"/>
    <w:rsid w:val="00321C57"/>
    <w:rsid w:val="00324C17"/>
    <w:rsid w:val="00332948"/>
    <w:rsid w:val="003349DC"/>
    <w:rsid w:val="00336869"/>
    <w:rsid w:val="00336A06"/>
    <w:rsid w:val="003413BF"/>
    <w:rsid w:val="003424CE"/>
    <w:rsid w:val="00352894"/>
    <w:rsid w:val="00356176"/>
    <w:rsid w:val="003637EF"/>
    <w:rsid w:val="00372407"/>
    <w:rsid w:val="00373FCF"/>
    <w:rsid w:val="00380D8E"/>
    <w:rsid w:val="00382730"/>
    <w:rsid w:val="00390FE5"/>
    <w:rsid w:val="00391012"/>
    <w:rsid w:val="003917B1"/>
    <w:rsid w:val="00391858"/>
    <w:rsid w:val="00392E8E"/>
    <w:rsid w:val="003A025D"/>
    <w:rsid w:val="003A340F"/>
    <w:rsid w:val="003A34DA"/>
    <w:rsid w:val="003A5AE1"/>
    <w:rsid w:val="003B3351"/>
    <w:rsid w:val="003B3F62"/>
    <w:rsid w:val="003B71F1"/>
    <w:rsid w:val="003C105F"/>
    <w:rsid w:val="003C78B4"/>
    <w:rsid w:val="003D471D"/>
    <w:rsid w:val="003D640E"/>
    <w:rsid w:val="003E696A"/>
    <w:rsid w:val="003F5F39"/>
    <w:rsid w:val="003F6132"/>
    <w:rsid w:val="003F6D5D"/>
    <w:rsid w:val="0040154F"/>
    <w:rsid w:val="00404A59"/>
    <w:rsid w:val="00404F39"/>
    <w:rsid w:val="0040788C"/>
    <w:rsid w:val="00407A9A"/>
    <w:rsid w:val="00407D76"/>
    <w:rsid w:val="00413B13"/>
    <w:rsid w:val="004145A5"/>
    <w:rsid w:val="00425408"/>
    <w:rsid w:val="00426CE4"/>
    <w:rsid w:val="00432429"/>
    <w:rsid w:val="00442E3A"/>
    <w:rsid w:val="00444839"/>
    <w:rsid w:val="00447B97"/>
    <w:rsid w:val="00452DBD"/>
    <w:rsid w:val="0045426B"/>
    <w:rsid w:val="0046284D"/>
    <w:rsid w:val="0046319B"/>
    <w:rsid w:val="00464B9E"/>
    <w:rsid w:val="00471825"/>
    <w:rsid w:val="00475953"/>
    <w:rsid w:val="00476606"/>
    <w:rsid w:val="004829E9"/>
    <w:rsid w:val="0049055F"/>
    <w:rsid w:val="00492EBB"/>
    <w:rsid w:val="0049620F"/>
    <w:rsid w:val="0049638C"/>
    <w:rsid w:val="004A27A3"/>
    <w:rsid w:val="004A5F51"/>
    <w:rsid w:val="004A68B9"/>
    <w:rsid w:val="004B0290"/>
    <w:rsid w:val="004B3DDE"/>
    <w:rsid w:val="004B498E"/>
    <w:rsid w:val="004C2647"/>
    <w:rsid w:val="004C27A5"/>
    <w:rsid w:val="004C3DA6"/>
    <w:rsid w:val="004C4620"/>
    <w:rsid w:val="004D3673"/>
    <w:rsid w:val="004D4040"/>
    <w:rsid w:val="004E5318"/>
    <w:rsid w:val="004F2B36"/>
    <w:rsid w:val="004F2CAC"/>
    <w:rsid w:val="004F5293"/>
    <w:rsid w:val="004F5957"/>
    <w:rsid w:val="004F6068"/>
    <w:rsid w:val="005006BF"/>
    <w:rsid w:val="00503812"/>
    <w:rsid w:val="00512959"/>
    <w:rsid w:val="00513392"/>
    <w:rsid w:val="005137CE"/>
    <w:rsid w:val="00514F70"/>
    <w:rsid w:val="00521D13"/>
    <w:rsid w:val="005240E9"/>
    <w:rsid w:val="00532EAF"/>
    <w:rsid w:val="00535820"/>
    <w:rsid w:val="00536BC6"/>
    <w:rsid w:val="005415F7"/>
    <w:rsid w:val="0054354C"/>
    <w:rsid w:val="00545568"/>
    <w:rsid w:val="00545753"/>
    <w:rsid w:val="00546EA3"/>
    <w:rsid w:val="005479AD"/>
    <w:rsid w:val="00563B6A"/>
    <w:rsid w:val="00564FBD"/>
    <w:rsid w:val="0056522C"/>
    <w:rsid w:val="0056723F"/>
    <w:rsid w:val="00567529"/>
    <w:rsid w:val="00574FD0"/>
    <w:rsid w:val="005858A3"/>
    <w:rsid w:val="00593432"/>
    <w:rsid w:val="005936B4"/>
    <w:rsid w:val="0059553C"/>
    <w:rsid w:val="005A02B8"/>
    <w:rsid w:val="005A4810"/>
    <w:rsid w:val="005B0489"/>
    <w:rsid w:val="005B2671"/>
    <w:rsid w:val="005B2DC9"/>
    <w:rsid w:val="005B7D0E"/>
    <w:rsid w:val="005C1549"/>
    <w:rsid w:val="005C6C46"/>
    <w:rsid w:val="005C79BB"/>
    <w:rsid w:val="005D2AB1"/>
    <w:rsid w:val="005D330B"/>
    <w:rsid w:val="005D4A42"/>
    <w:rsid w:val="005D54AC"/>
    <w:rsid w:val="005D64B6"/>
    <w:rsid w:val="005E0299"/>
    <w:rsid w:val="005E1C60"/>
    <w:rsid w:val="005E29BE"/>
    <w:rsid w:val="005F58D1"/>
    <w:rsid w:val="006002D0"/>
    <w:rsid w:val="0060540A"/>
    <w:rsid w:val="0060678B"/>
    <w:rsid w:val="00606975"/>
    <w:rsid w:val="0061283A"/>
    <w:rsid w:val="006269DC"/>
    <w:rsid w:val="00630F4A"/>
    <w:rsid w:val="00633858"/>
    <w:rsid w:val="006344B8"/>
    <w:rsid w:val="006378BF"/>
    <w:rsid w:val="0065603B"/>
    <w:rsid w:val="00660949"/>
    <w:rsid w:val="00660E46"/>
    <w:rsid w:val="006657F2"/>
    <w:rsid w:val="00665E09"/>
    <w:rsid w:val="00672196"/>
    <w:rsid w:val="00672910"/>
    <w:rsid w:val="0067524A"/>
    <w:rsid w:val="0067781B"/>
    <w:rsid w:val="00681800"/>
    <w:rsid w:val="00683748"/>
    <w:rsid w:val="00683ECD"/>
    <w:rsid w:val="00686E82"/>
    <w:rsid w:val="00690AC5"/>
    <w:rsid w:val="00694F69"/>
    <w:rsid w:val="00696323"/>
    <w:rsid w:val="006A1370"/>
    <w:rsid w:val="006A44B4"/>
    <w:rsid w:val="006A52BD"/>
    <w:rsid w:val="006A5DC0"/>
    <w:rsid w:val="006B0D0E"/>
    <w:rsid w:val="006B1B6E"/>
    <w:rsid w:val="006B353C"/>
    <w:rsid w:val="006B3AF0"/>
    <w:rsid w:val="006C0F8D"/>
    <w:rsid w:val="006C1E0A"/>
    <w:rsid w:val="006C3D9F"/>
    <w:rsid w:val="006C5A4A"/>
    <w:rsid w:val="006C6C59"/>
    <w:rsid w:val="006C7762"/>
    <w:rsid w:val="006D74A9"/>
    <w:rsid w:val="006D76F6"/>
    <w:rsid w:val="006D783D"/>
    <w:rsid w:val="006E39E9"/>
    <w:rsid w:val="006F5275"/>
    <w:rsid w:val="006F5343"/>
    <w:rsid w:val="006F56C1"/>
    <w:rsid w:val="00700194"/>
    <w:rsid w:val="007060AF"/>
    <w:rsid w:val="00706705"/>
    <w:rsid w:val="00707148"/>
    <w:rsid w:val="00710B24"/>
    <w:rsid w:val="00711698"/>
    <w:rsid w:val="00717E03"/>
    <w:rsid w:val="00721C69"/>
    <w:rsid w:val="00721CA2"/>
    <w:rsid w:val="007234EC"/>
    <w:rsid w:val="00730DF8"/>
    <w:rsid w:val="007333F9"/>
    <w:rsid w:val="00736392"/>
    <w:rsid w:val="0073671C"/>
    <w:rsid w:val="00736F3C"/>
    <w:rsid w:val="00741558"/>
    <w:rsid w:val="00743754"/>
    <w:rsid w:val="00751416"/>
    <w:rsid w:val="0075208A"/>
    <w:rsid w:val="007537E3"/>
    <w:rsid w:val="00756BB5"/>
    <w:rsid w:val="00762E14"/>
    <w:rsid w:val="007637D0"/>
    <w:rsid w:val="007667DE"/>
    <w:rsid w:val="00767479"/>
    <w:rsid w:val="007719F2"/>
    <w:rsid w:val="00783063"/>
    <w:rsid w:val="00784036"/>
    <w:rsid w:val="007859D2"/>
    <w:rsid w:val="00785B0B"/>
    <w:rsid w:val="0078708D"/>
    <w:rsid w:val="007919B1"/>
    <w:rsid w:val="0079206D"/>
    <w:rsid w:val="007922C1"/>
    <w:rsid w:val="00793C31"/>
    <w:rsid w:val="0079554B"/>
    <w:rsid w:val="007A25EA"/>
    <w:rsid w:val="007A28F2"/>
    <w:rsid w:val="007A424D"/>
    <w:rsid w:val="007B0055"/>
    <w:rsid w:val="007B2112"/>
    <w:rsid w:val="007B3741"/>
    <w:rsid w:val="007B500B"/>
    <w:rsid w:val="007B7A15"/>
    <w:rsid w:val="007D10FA"/>
    <w:rsid w:val="007D2682"/>
    <w:rsid w:val="007D3CEB"/>
    <w:rsid w:val="007D4A0C"/>
    <w:rsid w:val="007E37D7"/>
    <w:rsid w:val="007E412E"/>
    <w:rsid w:val="007E7393"/>
    <w:rsid w:val="007F0039"/>
    <w:rsid w:val="007F1E3C"/>
    <w:rsid w:val="007F5F92"/>
    <w:rsid w:val="00800B8F"/>
    <w:rsid w:val="00810360"/>
    <w:rsid w:val="00810C9D"/>
    <w:rsid w:val="00815E32"/>
    <w:rsid w:val="00820387"/>
    <w:rsid w:val="008277B5"/>
    <w:rsid w:val="00833B71"/>
    <w:rsid w:val="0084326F"/>
    <w:rsid w:val="00846D8C"/>
    <w:rsid w:val="008504BF"/>
    <w:rsid w:val="00851FF1"/>
    <w:rsid w:val="00854B36"/>
    <w:rsid w:val="00856BAF"/>
    <w:rsid w:val="00867C4A"/>
    <w:rsid w:val="00870700"/>
    <w:rsid w:val="008708C3"/>
    <w:rsid w:val="00890773"/>
    <w:rsid w:val="0089437A"/>
    <w:rsid w:val="008A5C0A"/>
    <w:rsid w:val="008B0F18"/>
    <w:rsid w:val="008B18F7"/>
    <w:rsid w:val="008B49B4"/>
    <w:rsid w:val="008D0886"/>
    <w:rsid w:val="008D1843"/>
    <w:rsid w:val="008E4529"/>
    <w:rsid w:val="008E46B2"/>
    <w:rsid w:val="008E4C59"/>
    <w:rsid w:val="008E70BD"/>
    <w:rsid w:val="008E7728"/>
    <w:rsid w:val="008E7858"/>
    <w:rsid w:val="008F1BED"/>
    <w:rsid w:val="00900471"/>
    <w:rsid w:val="00902CA1"/>
    <w:rsid w:val="00906E39"/>
    <w:rsid w:val="00912A48"/>
    <w:rsid w:val="00912A61"/>
    <w:rsid w:val="009158CD"/>
    <w:rsid w:val="00916BF3"/>
    <w:rsid w:val="0093233D"/>
    <w:rsid w:val="00935FFD"/>
    <w:rsid w:val="00942011"/>
    <w:rsid w:val="00942164"/>
    <w:rsid w:val="009421F0"/>
    <w:rsid w:val="00947301"/>
    <w:rsid w:val="00950D39"/>
    <w:rsid w:val="00956764"/>
    <w:rsid w:val="009576ED"/>
    <w:rsid w:val="00964D41"/>
    <w:rsid w:val="00964D7C"/>
    <w:rsid w:val="009711B8"/>
    <w:rsid w:val="009738C7"/>
    <w:rsid w:val="00980787"/>
    <w:rsid w:val="00994DFD"/>
    <w:rsid w:val="00995671"/>
    <w:rsid w:val="00996351"/>
    <w:rsid w:val="009A1258"/>
    <w:rsid w:val="009A1C4F"/>
    <w:rsid w:val="009A3A66"/>
    <w:rsid w:val="009B2E7E"/>
    <w:rsid w:val="009B422B"/>
    <w:rsid w:val="009B4C1A"/>
    <w:rsid w:val="009B5DCA"/>
    <w:rsid w:val="009C04F8"/>
    <w:rsid w:val="009C1E03"/>
    <w:rsid w:val="009D1FC8"/>
    <w:rsid w:val="009D2D7C"/>
    <w:rsid w:val="009E64A8"/>
    <w:rsid w:val="009E687E"/>
    <w:rsid w:val="009E6C65"/>
    <w:rsid w:val="009F0F3C"/>
    <w:rsid w:val="009F14A4"/>
    <w:rsid w:val="009F150F"/>
    <w:rsid w:val="009F7A42"/>
    <w:rsid w:val="00A00C95"/>
    <w:rsid w:val="00A04748"/>
    <w:rsid w:val="00A0536C"/>
    <w:rsid w:val="00A07939"/>
    <w:rsid w:val="00A14ABB"/>
    <w:rsid w:val="00A159B5"/>
    <w:rsid w:val="00A16E27"/>
    <w:rsid w:val="00A22CB7"/>
    <w:rsid w:val="00A23E82"/>
    <w:rsid w:val="00A26918"/>
    <w:rsid w:val="00A27F5E"/>
    <w:rsid w:val="00A3035B"/>
    <w:rsid w:val="00A303F2"/>
    <w:rsid w:val="00A32ECE"/>
    <w:rsid w:val="00A361B5"/>
    <w:rsid w:val="00A46456"/>
    <w:rsid w:val="00A50792"/>
    <w:rsid w:val="00A51CCD"/>
    <w:rsid w:val="00A538E4"/>
    <w:rsid w:val="00A542A8"/>
    <w:rsid w:val="00A5542C"/>
    <w:rsid w:val="00A5672F"/>
    <w:rsid w:val="00A627F2"/>
    <w:rsid w:val="00A628D6"/>
    <w:rsid w:val="00A6745A"/>
    <w:rsid w:val="00A72E02"/>
    <w:rsid w:val="00A91E04"/>
    <w:rsid w:val="00A95728"/>
    <w:rsid w:val="00A97CF1"/>
    <w:rsid w:val="00AA4369"/>
    <w:rsid w:val="00AA56DB"/>
    <w:rsid w:val="00AA699F"/>
    <w:rsid w:val="00AA7D76"/>
    <w:rsid w:val="00AB1D3A"/>
    <w:rsid w:val="00AB62FB"/>
    <w:rsid w:val="00AC14A8"/>
    <w:rsid w:val="00AC47B9"/>
    <w:rsid w:val="00AC7252"/>
    <w:rsid w:val="00AC7427"/>
    <w:rsid w:val="00AD1F52"/>
    <w:rsid w:val="00AD62C4"/>
    <w:rsid w:val="00AE0674"/>
    <w:rsid w:val="00AE1917"/>
    <w:rsid w:val="00AE3A56"/>
    <w:rsid w:val="00B01F9F"/>
    <w:rsid w:val="00B02374"/>
    <w:rsid w:val="00B03B68"/>
    <w:rsid w:val="00B04F70"/>
    <w:rsid w:val="00B06EF6"/>
    <w:rsid w:val="00B10323"/>
    <w:rsid w:val="00B1136D"/>
    <w:rsid w:val="00B125C0"/>
    <w:rsid w:val="00B1260C"/>
    <w:rsid w:val="00B173BF"/>
    <w:rsid w:val="00B2130E"/>
    <w:rsid w:val="00B2256A"/>
    <w:rsid w:val="00B267B7"/>
    <w:rsid w:val="00B31E87"/>
    <w:rsid w:val="00B372D9"/>
    <w:rsid w:val="00B412D2"/>
    <w:rsid w:val="00B415CD"/>
    <w:rsid w:val="00B46360"/>
    <w:rsid w:val="00B50493"/>
    <w:rsid w:val="00B50956"/>
    <w:rsid w:val="00B54E0C"/>
    <w:rsid w:val="00B634E9"/>
    <w:rsid w:val="00B642C1"/>
    <w:rsid w:val="00B6478F"/>
    <w:rsid w:val="00B657E2"/>
    <w:rsid w:val="00B6603C"/>
    <w:rsid w:val="00B67B00"/>
    <w:rsid w:val="00B714F2"/>
    <w:rsid w:val="00B823FC"/>
    <w:rsid w:val="00B9458D"/>
    <w:rsid w:val="00B96A9C"/>
    <w:rsid w:val="00B97BCB"/>
    <w:rsid w:val="00BA73B5"/>
    <w:rsid w:val="00BB3F4A"/>
    <w:rsid w:val="00BB5CB6"/>
    <w:rsid w:val="00BB5EC9"/>
    <w:rsid w:val="00BC20C6"/>
    <w:rsid w:val="00BC2530"/>
    <w:rsid w:val="00BC3BDB"/>
    <w:rsid w:val="00BC3DCC"/>
    <w:rsid w:val="00BD4121"/>
    <w:rsid w:val="00BD4206"/>
    <w:rsid w:val="00BD4210"/>
    <w:rsid w:val="00BE1A3E"/>
    <w:rsid w:val="00BE2B09"/>
    <w:rsid w:val="00BE4135"/>
    <w:rsid w:val="00C0062F"/>
    <w:rsid w:val="00C010AD"/>
    <w:rsid w:val="00C073C2"/>
    <w:rsid w:val="00C07876"/>
    <w:rsid w:val="00C1122C"/>
    <w:rsid w:val="00C11570"/>
    <w:rsid w:val="00C146CA"/>
    <w:rsid w:val="00C23448"/>
    <w:rsid w:val="00C24193"/>
    <w:rsid w:val="00C34527"/>
    <w:rsid w:val="00C37143"/>
    <w:rsid w:val="00C4195F"/>
    <w:rsid w:val="00C42981"/>
    <w:rsid w:val="00C434D1"/>
    <w:rsid w:val="00C462FF"/>
    <w:rsid w:val="00C468DA"/>
    <w:rsid w:val="00C53FFA"/>
    <w:rsid w:val="00C549C6"/>
    <w:rsid w:val="00C61BFA"/>
    <w:rsid w:val="00C622EA"/>
    <w:rsid w:val="00C67279"/>
    <w:rsid w:val="00C702BD"/>
    <w:rsid w:val="00C75420"/>
    <w:rsid w:val="00C77520"/>
    <w:rsid w:val="00C806CE"/>
    <w:rsid w:val="00C8359E"/>
    <w:rsid w:val="00C87627"/>
    <w:rsid w:val="00C87A1D"/>
    <w:rsid w:val="00C91C6E"/>
    <w:rsid w:val="00C942F3"/>
    <w:rsid w:val="00CB2BEF"/>
    <w:rsid w:val="00CB316C"/>
    <w:rsid w:val="00CB5548"/>
    <w:rsid w:val="00CC31B6"/>
    <w:rsid w:val="00CC7CF4"/>
    <w:rsid w:val="00CD0219"/>
    <w:rsid w:val="00CD02DF"/>
    <w:rsid w:val="00CD1306"/>
    <w:rsid w:val="00CD2A65"/>
    <w:rsid w:val="00CD6147"/>
    <w:rsid w:val="00CE2683"/>
    <w:rsid w:val="00CE2764"/>
    <w:rsid w:val="00CE2B0C"/>
    <w:rsid w:val="00CE2CC0"/>
    <w:rsid w:val="00CF08B7"/>
    <w:rsid w:val="00CF23A3"/>
    <w:rsid w:val="00CF5819"/>
    <w:rsid w:val="00CF6612"/>
    <w:rsid w:val="00CF7B33"/>
    <w:rsid w:val="00D129BA"/>
    <w:rsid w:val="00D153BC"/>
    <w:rsid w:val="00D169E4"/>
    <w:rsid w:val="00D269F5"/>
    <w:rsid w:val="00D30396"/>
    <w:rsid w:val="00D311AF"/>
    <w:rsid w:val="00D31B5B"/>
    <w:rsid w:val="00D402A7"/>
    <w:rsid w:val="00D42D0F"/>
    <w:rsid w:val="00D47B48"/>
    <w:rsid w:val="00D505E7"/>
    <w:rsid w:val="00D5227C"/>
    <w:rsid w:val="00D5239F"/>
    <w:rsid w:val="00D56B0C"/>
    <w:rsid w:val="00D60E85"/>
    <w:rsid w:val="00D612D1"/>
    <w:rsid w:val="00D615C0"/>
    <w:rsid w:val="00D66A1B"/>
    <w:rsid w:val="00D73C89"/>
    <w:rsid w:val="00D807EE"/>
    <w:rsid w:val="00D87904"/>
    <w:rsid w:val="00D9197C"/>
    <w:rsid w:val="00D93357"/>
    <w:rsid w:val="00D97554"/>
    <w:rsid w:val="00DA00B9"/>
    <w:rsid w:val="00DA185B"/>
    <w:rsid w:val="00DA1F0F"/>
    <w:rsid w:val="00DB217C"/>
    <w:rsid w:val="00DB2D6A"/>
    <w:rsid w:val="00DB4330"/>
    <w:rsid w:val="00DC1845"/>
    <w:rsid w:val="00DC420A"/>
    <w:rsid w:val="00DD20ED"/>
    <w:rsid w:val="00DD3491"/>
    <w:rsid w:val="00DD5C57"/>
    <w:rsid w:val="00DD651D"/>
    <w:rsid w:val="00DE1C94"/>
    <w:rsid w:val="00DE2AF6"/>
    <w:rsid w:val="00DE5E2B"/>
    <w:rsid w:val="00DE6C13"/>
    <w:rsid w:val="00DF069A"/>
    <w:rsid w:val="00DF5438"/>
    <w:rsid w:val="00DF61A1"/>
    <w:rsid w:val="00DF7C72"/>
    <w:rsid w:val="00E011E5"/>
    <w:rsid w:val="00E02081"/>
    <w:rsid w:val="00E03DED"/>
    <w:rsid w:val="00E04FD9"/>
    <w:rsid w:val="00E060F5"/>
    <w:rsid w:val="00E060FB"/>
    <w:rsid w:val="00E1301F"/>
    <w:rsid w:val="00E132F6"/>
    <w:rsid w:val="00E2135F"/>
    <w:rsid w:val="00E22C2F"/>
    <w:rsid w:val="00E323BF"/>
    <w:rsid w:val="00E37FC9"/>
    <w:rsid w:val="00E47674"/>
    <w:rsid w:val="00E628ED"/>
    <w:rsid w:val="00E63B82"/>
    <w:rsid w:val="00E642EE"/>
    <w:rsid w:val="00E6615E"/>
    <w:rsid w:val="00E704E2"/>
    <w:rsid w:val="00E7152F"/>
    <w:rsid w:val="00E72323"/>
    <w:rsid w:val="00E749EB"/>
    <w:rsid w:val="00E90F40"/>
    <w:rsid w:val="00E9239B"/>
    <w:rsid w:val="00E927D0"/>
    <w:rsid w:val="00E93B83"/>
    <w:rsid w:val="00E94DED"/>
    <w:rsid w:val="00E94E44"/>
    <w:rsid w:val="00E954FE"/>
    <w:rsid w:val="00EB0442"/>
    <w:rsid w:val="00EB18BD"/>
    <w:rsid w:val="00EB27EE"/>
    <w:rsid w:val="00EB2E95"/>
    <w:rsid w:val="00EB3E4A"/>
    <w:rsid w:val="00EC261B"/>
    <w:rsid w:val="00EC2C28"/>
    <w:rsid w:val="00EC583D"/>
    <w:rsid w:val="00EC692E"/>
    <w:rsid w:val="00EC6CF8"/>
    <w:rsid w:val="00ED2BF5"/>
    <w:rsid w:val="00ED2C5D"/>
    <w:rsid w:val="00ED53EB"/>
    <w:rsid w:val="00EE0013"/>
    <w:rsid w:val="00EE1DD7"/>
    <w:rsid w:val="00EE3690"/>
    <w:rsid w:val="00EF1A36"/>
    <w:rsid w:val="00EF34E9"/>
    <w:rsid w:val="00EF7EC2"/>
    <w:rsid w:val="00F00204"/>
    <w:rsid w:val="00F00833"/>
    <w:rsid w:val="00F071E8"/>
    <w:rsid w:val="00F15D01"/>
    <w:rsid w:val="00F2024C"/>
    <w:rsid w:val="00F2156A"/>
    <w:rsid w:val="00F2211D"/>
    <w:rsid w:val="00F22E51"/>
    <w:rsid w:val="00F31B73"/>
    <w:rsid w:val="00F329A7"/>
    <w:rsid w:val="00F33387"/>
    <w:rsid w:val="00F36810"/>
    <w:rsid w:val="00F37E17"/>
    <w:rsid w:val="00F44B98"/>
    <w:rsid w:val="00F47B9E"/>
    <w:rsid w:val="00F5256D"/>
    <w:rsid w:val="00F62FC2"/>
    <w:rsid w:val="00F65D69"/>
    <w:rsid w:val="00F67C72"/>
    <w:rsid w:val="00F73432"/>
    <w:rsid w:val="00F74C4B"/>
    <w:rsid w:val="00F75EAC"/>
    <w:rsid w:val="00F76933"/>
    <w:rsid w:val="00F87719"/>
    <w:rsid w:val="00F922B3"/>
    <w:rsid w:val="00F953F9"/>
    <w:rsid w:val="00FA2D32"/>
    <w:rsid w:val="00FA426C"/>
    <w:rsid w:val="00FA6DE4"/>
    <w:rsid w:val="00FB5C81"/>
    <w:rsid w:val="00FB6C09"/>
    <w:rsid w:val="00FB70EB"/>
    <w:rsid w:val="00FC1F8F"/>
    <w:rsid w:val="00FC3FDF"/>
    <w:rsid w:val="00FC5747"/>
    <w:rsid w:val="00FD4FE0"/>
    <w:rsid w:val="00FD5355"/>
    <w:rsid w:val="00FD5DE9"/>
    <w:rsid w:val="00FD7DA3"/>
    <w:rsid w:val="00FE2624"/>
    <w:rsid w:val="00FE39E5"/>
    <w:rsid w:val="00FE3C65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09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7098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0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709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a4"/>
    <w:rsid w:val="002D7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D7098"/>
  </w:style>
  <w:style w:type="paragraph" w:customStyle="1" w:styleId="ConsPlusNormal">
    <w:name w:val="ConsPlusNormal"/>
    <w:uiPriority w:val="99"/>
    <w:rsid w:val="002D7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D7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7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09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7098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0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709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a4"/>
    <w:rsid w:val="002D7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D7098"/>
  </w:style>
  <w:style w:type="paragraph" w:customStyle="1" w:styleId="ConsPlusNormal">
    <w:name w:val="ConsPlusNormal"/>
    <w:uiPriority w:val="99"/>
    <w:rsid w:val="002D7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D7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7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3293</Words>
  <Characters>18774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prot_2</dc:creator>
  <cp:lastModifiedBy>prot_2</cp:lastModifiedBy>
  <cp:revision>3</cp:revision>
  <dcterms:created xsi:type="dcterms:W3CDTF">2013-06-28T07:46:00Z</dcterms:created>
  <dcterms:modified xsi:type="dcterms:W3CDTF">2013-06-28T07:47:00Z</dcterms:modified>
</cp:coreProperties>
</file>